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03B" w:rsidRDefault="00C5703B" w:rsidP="005643CB">
      <w:pPr>
        <w:pStyle w:val="TxBrc2"/>
        <w:widowControl/>
        <w:spacing w:line="240" w:lineRule="auto"/>
        <w:rPr>
          <w:b/>
          <w:bCs/>
          <w:smallCaps/>
          <w:sz w:val="28"/>
          <w:szCs w:val="28"/>
        </w:rPr>
      </w:pPr>
      <w:bookmarkStart w:id="0" w:name="_GoBack"/>
      <w:bookmarkEnd w:id="0"/>
      <w:r>
        <w:rPr>
          <w:b/>
          <w:bCs/>
          <w:smallCaps/>
          <w:sz w:val="28"/>
          <w:szCs w:val="28"/>
        </w:rPr>
        <w:t>Articles of Incorporation</w:t>
      </w:r>
    </w:p>
    <w:p w:rsidR="001A1611" w:rsidRPr="001A1611" w:rsidRDefault="001A1611" w:rsidP="005643CB">
      <w:pPr>
        <w:pStyle w:val="TxBrc2"/>
        <w:widowControl/>
        <w:spacing w:line="240" w:lineRule="auto"/>
        <w:rPr>
          <w:b/>
          <w:bCs/>
          <w:smallCaps/>
          <w:sz w:val="16"/>
          <w:szCs w:val="16"/>
        </w:rPr>
      </w:pPr>
    </w:p>
    <w:p w:rsidR="00C5703B" w:rsidRDefault="00C5703B" w:rsidP="005643CB">
      <w:pPr>
        <w:pStyle w:val="TxBrc2"/>
        <w:widowControl/>
        <w:spacing w:line="240" w:lineRule="auto"/>
        <w:rPr>
          <w:b/>
          <w:bCs/>
          <w:smallCaps/>
          <w:sz w:val="28"/>
          <w:szCs w:val="28"/>
        </w:rPr>
      </w:pPr>
      <w:r>
        <w:rPr>
          <w:b/>
          <w:bCs/>
          <w:smallCaps/>
          <w:sz w:val="28"/>
          <w:szCs w:val="28"/>
        </w:rPr>
        <w:t>of</w:t>
      </w:r>
    </w:p>
    <w:p w:rsidR="001A1611" w:rsidRPr="001A1611" w:rsidRDefault="001A1611" w:rsidP="005643CB">
      <w:pPr>
        <w:pStyle w:val="TxBrc2"/>
        <w:widowControl/>
        <w:spacing w:line="240" w:lineRule="auto"/>
        <w:rPr>
          <w:b/>
          <w:bCs/>
          <w:smallCaps/>
          <w:sz w:val="16"/>
          <w:szCs w:val="16"/>
        </w:rPr>
      </w:pPr>
    </w:p>
    <w:p w:rsidR="00C5703B" w:rsidRPr="008B0143" w:rsidRDefault="00ED4EFB" w:rsidP="005643CB">
      <w:pPr>
        <w:pStyle w:val="TxBrc2"/>
        <w:widowControl/>
        <w:spacing w:line="240" w:lineRule="auto"/>
        <w:rPr>
          <w:b/>
          <w:bCs/>
          <w:smallCaps/>
          <w:sz w:val="28"/>
          <w:szCs w:val="28"/>
        </w:rPr>
      </w:pPr>
      <w:r>
        <w:rPr>
          <w:b/>
          <w:bCs/>
          <w:smallCaps/>
          <w:sz w:val="28"/>
          <w:szCs w:val="28"/>
        </w:rPr>
        <w:t xml:space="preserve">Coralville </w:t>
      </w:r>
      <w:r w:rsidR="008E6F8E">
        <w:rPr>
          <w:b/>
          <w:bCs/>
          <w:smallCaps/>
          <w:sz w:val="28"/>
          <w:szCs w:val="28"/>
        </w:rPr>
        <w:t>Community</w:t>
      </w:r>
      <w:r>
        <w:rPr>
          <w:b/>
          <w:bCs/>
          <w:smallCaps/>
          <w:sz w:val="28"/>
          <w:szCs w:val="28"/>
        </w:rPr>
        <w:t xml:space="preserve"> Food Pantry</w:t>
      </w:r>
    </w:p>
    <w:p w:rsidR="005643CB" w:rsidRPr="00CB687F" w:rsidRDefault="005643CB" w:rsidP="005643CB">
      <w:pPr>
        <w:widowControl/>
        <w:rPr>
          <w:b/>
          <w:bCs/>
        </w:rPr>
      </w:pPr>
    </w:p>
    <w:p w:rsidR="00CB687F" w:rsidRDefault="00CB687F" w:rsidP="00CB687F">
      <w:pPr>
        <w:pStyle w:val="TxBrp3"/>
        <w:widowControl/>
        <w:tabs>
          <w:tab w:val="clear" w:pos="204"/>
        </w:tabs>
        <w:spacing w:line="272" w:lineRule="exact"/>
        <w:ind w:firstLine="720"/>
      </w:pPr>
      <w:r>
        <w:t>The undersigned, acting as an incorporator under the Revised Iowa Nonprofit Corporation Act, Iowa Code Chapter 504, adopts the following Articles of Incorporation for the Corporation.</w:t>
      </w:r>
    </w:p>
    <w:p w:rsidR="00C5703B" w:rsidRDefault="00C5703B" w:rsidP="005643CB">
      <w:pPr>
        <w:pStyle w:val="TxBrc5"/>
        <w:widowControl/>
        <w:spacing w:line="240" w:lineRule="auto"/>
        <w:rPr>
          <w:b/>
          <w:bCs/>
          <w:smallCaps/>
        </w:rPr>
      </w:pPr>
      <w:r>
        <w:rPr>
          <w:b/>
          <w:bCs/>
          <w:smallCaps/>
          <w:sz w:val="28"/>
          <w:szCs w:val="28"/>
        </w:rPr>
        <w:t>Article 1</w:t>
      </w:r>
    </w:p>
    <w:p w:rsidR="00C5703B" w:rsidRDefault="00C5703B" w:rsidP="005643CB">
      <w:pPr>
        <w:widowControl/>
      </w:pPr>
    </w:p>
    <w:p w:rsidR="00C5703B" w:rsidRDefault="00C5703B" w:rsidP="005643CB">
      <w:pPr>
        <w:pStyle w:val="TxBrp4"/>
        <w:widowControl/>
        <w:tabs>
          <w:tab w:val="clear" w:pos="754"/>
        </w:tabs>
        <w:spacing w:line="240" w:lineRule="auto"/>
        <w:ind w:firstLine="0"/>
      </w:pPr>
      <w:r>
        <w:rPr>
          <w:b/>
          <w:bCs/>
          <w:smallCaps/>
        </w:rPr>
        <w:tab/>
        <w:t>Section 1.01.  Name</w:t>
      </w:r>
      <w:r>
        <w:rPr>
          <w:b/>
          <w:bCs/>
        </w:rPr>
        <w:t>.</w:t>
      </w:r>
      <w:r>
        <w:t xml:space="preserve">  The name of the Corporation is </w:t>
      </w:r>
      <w:r w:rsidR="00ED4EFB" w:rsidRPr="00ED4EFB">
        <w:rPr>
          <w:b/>
          <w:smallCaps/>
        </w:rPr>
        <w:t xml:space="preserve">Coralville </w:t>
      </w:r>
      <w:r w:rsidR="008E6F8E">
        <w:rPr>
          <w:b/>
          <w:smallCaps/>
        </w:rPr>
        <w:t>Community</w:t>
      </w:r>
      <w:r w:rsidR="00ED4EFB" w:rsidRPr="00ED4EFB">
        <w:rPr>
          <w:b/>
          <w:smallCaps/>
        </w:rPr>
        <w:t xml:space="preserve"> Food Pantry</w:t>
      </w:r>
      <w:r w:rsidR="00747C4D">
        <w:t>.</w:t>
      </w:r>
    </w:p>
    <w:p w:rsidR="00C5703B" w:rsidRDefault="00C5703B" w:rsidP="005643CB">
      <w:pPr>
        <w:pStyle w:val="TxBrp4"/>
        <w:widowControl/>
        <w:tabs>
          <w:tab w:val="clear" w:pos="754"/>
        </w:tabs>
        <w:spacing w:line="240" w:lineRule="auto"/>
        <w:ind w:firstLine="0"/>
      </w:pPr>
    </w:p>
    <w:p w:rsidR="00C84586" w:rsidRDefault="00C84586" w:rsidP="005643CB">
      <w:pPr>
        <w:pStyle w:val="TxBrp4"/>
        <w:widowControl/>
        <w:tabs>
          <w:tab w:val="clear" w:pos="754"/>
        </w:tabs>
        <w:spacing w:line="272" w:lineRule="exact"/>
        <w:ind w:firstLine="0"/>
      </w:pPr>
      <w:r>
        <w:rPr>
          <w:b/>
          <w:bCs/>
          <w:smallCaps/>
        </w:rPr>
        <w:tab/>
        <w:t>Section 1.0</w:t>
      </w:r>
      <w:r w:rsidR="00CB687F">
        <w:rPr>
          <w:b/>
          <w:bCs/>
          <w:smallCaps/>
        </w:rPr>
        <w:t>2</w:t>
      </w:r>
      <w:r>
        <w:rPr>
          <w:b/>
          <w:bCs/>
          <w:smallCaps/>
        </w:rPr>
        <w:t xml:space="preserve">.  Public Benefit Corporation.  </w:t>
      </w:r>
      <w:r>
        <w:t xml:space="preserve">The Corporation is a </w:t>
      </w:r>
      <w:r w:rsidRPr="00F06D5D">
        <w:t>public benefit</w:t>
      </w:r>
      <w:r>
        <w:t xml:space="preserve"> corporation as defined in Iowa Code Section </w:t>
      </w:r>
      <w:r w:rsidRPr="00E306DB">
        <w:t>504.1705</w:t>
      </w:r>
      <w:r>
        <w:t>.</w:t>
      </w:r>
    </w:p>
    <w:p w:rsidR="00C5703B" w:rsidRDefault="00C5703B" w:rsidP="005643CB">
      <w:pPr>
        <w:pStyle w:val="TxBrp3"/>
        <w:widowControl/>
        <w:tabs>
          <w:tab w:val="clear" w:pos="204"/>
        </w:tabs>
        <w:spacing w:line="240" w:lineRule="auto"/>
      </w:pPr>
    </w:p>
    <w:p w:rsidR="00C5703B" w:rsidRDefault="00957144" w:rsidP="005643CB">
      <w:pPr>
        <w:pStyle w:val="TxBrc2"/>
        <w:widowControl/>
        <w:spacing w:line="240" w:lineRule="auto"/>
        <w:rPr>
          <w:b/>
          <w:bCs/>
          <w:smallCaps/>
          <w:sz w:val="28"/>
          <w:szCs w:val="28"/>
        </w:rPr>
      </w:pPr>
      <w:r>
        <w:rPr>
          <w:b/>
          <w:bCs/>
          <w:smallCaps/>
          <w:sz w:val="28"/>
          <w:szCs w:val="28"/>
        </w:rPr>
        <w:t>Article 2</w:t>
      </w:r>
    </w:p>
    <w:p w:rsidR="00C5703B" w:rsidRDefault="00C5703B" w:rsidP="005643CB">
      <w:pPr>
        <w:widowControl/>
        <w:rPr>
          <w:b/>
          <w:bCs/>
        </w:rPr>
      </w:pPr>
    </w:p>
    <w:p w:rsidR="00C5703B" w:rsidRDefault="00C5703B" w:rsidP="005643CB">
      <w:pPr>
        <w:pStyle w:val="TxBrc5"/>
        <w:widowControl/>
        <w:spacing w:line="240" w:lineRule="auto"/>
        <w:jc w:val="left"/>
      </w:pPr>
      <w:r>
        <w:rPr>
          <w:b/>
          <w:bCs/>
          <w:smallCaps/>
        </w:rPr>
        <w:tab/>
        <w:t>Section 2.01.  Duration</w:t>
      </w:r>
      <w:r>
        <w:rPr>
          <w:b/>
          <w:bCs/>
        </w:rPr>
        <w:t>.</w:t>
      </w:r>
      <w:r>
        <w:t xml:space="preserve">  The Corporation shall have perpetual duration.</w:t>
      </w:r>
    </w:p>
    <w:p w:rsidR="00C5703B" w:rsidRDefault="00C5703B" w:rsidP="005643CB">
      <w:pPr>
        <w:pStyle w:val="TxBrp3"/>
        <w:widowControl/>
        <w:tabs>
          <w:tab w:val="clear" w:pos="204"/>
        </w:tabs>
        <w:spacing w:line="240" w:lineRule="auto"/>
      </w:pPr>
    </w:p>
    <w:p w:rsidR="00C5703B" w:rsidRDefault="00957144" w:rsidP="005643CB">
      <w:pPr>
        <w:pStyle w:val="TxBrc6"/>
        <w:widowControl/>
        <w:spacing w:line="240" w:lineRule="auto"/>
        <w:rPr>
          <w:b/>
          <w:bCs/>
          <w:smallCaps/>
          <w:sz w:val="28"/>
          <w:szCs w:val="28"/>
        </w:rPr>
      </w:pPr>
      <w:r>
        <w:rPr>
          <w:b/>
          <w:bCs/>
          <w:smallCaps/>
          <w:sz w:val="28"/>
          <w:szCs w:val="28"/>
        </w:rPr>
        <w:t>Article 3</w:t>
      </w:r>
    </w:p>
    <w:p w:rsidR="00C5703B" w:rsidRDefault="00C5703B" w:rsidP="005643CB">
      <w:pPr>
        <w:widowControl/>
        <w:rPr>
          <w:b/>
          <w:bCs/>
        </w:rPr>
      </w:pPr>
    </w:p>
    <w:p w:rsidR="00C5703B" w:rsidRDefault="00C5703B" w:rsidP="005643CB">
      <w:pPr>
        <w:pStyle w:val="TxBrp4"/>
        <w:widowControl/>
        <w:tabs>
          <w:tab w:val="clear" w:pos="754"/>
        </w:tabs>
        <w:spacing w:line="240" w:lineRule="auto"/>
      </w:pPr>
      <w:r>
        <w:rPr>
          <w:b/>
          <w:bCs/>
          <w:smallCaps/>
        </w:rPr>
        <w:t>Section 3.01.  Purposes</w:t>
      </w:r>
      <w:r>
        <w:rPr>
          <w:b/>
          <w:bCs/>
        </w:rPr>
        <w:t>.</w:t>
      </w:r>
      <w:r>
        <w:t xml:space="preserve">  The Corporation is organized and shall be operated exclusively for </w:t>
      </w:r>
      <w:r w:rsidR="00ED19B0">
        <w:t>religious</w:t>
      </w:r>
      <w:r w:rsidR="00856065">
        <w:t>,</w:t>
      </w:r>
      <w:r w:rsidR="00ED19B0">
        <w:t xml:space="preserve"> </w:t>
      </w:r>
      <w:r>
        <w:t>charitable, scientific, literary, and educational purposes, all within the meaning of Section 501(c)(3) of the Internal Revenue Code (or its successor statute) and applicable regulations.</w:t>
      </w:r>
      <w:r w:rsidR="00747C4D">
        <w:t xml:space="preserve"> </w:t>
      </w:r>
      <w:r>
        <w:t xml:space="preserve"> </w:t>
      </w:r>
      <w:r w:rsidR="00747C4D">
        <w:t>The Corporation shall receive and maintain a fund or funds of real or personal property, or both, and use and apply all or any part of the income and principal exclusively for such purposes, either directly or by contributions to organizations that qualify as exempt organizations under Section 501(c)(3) of the Internal Revenue Code.</w:t>
      </w:r>
    </w:p>
    <w:p w:rsidR="00C5703B" w:rsidRDefault="00C5703B" w:rsidP="005643CB">
      <w:pPr>
        <w:pStyle w:val="TxBrp4"/>
        <w:widowControl/>
        <w:tabs>
          <w:tab w:val="clear" w:pos="754"/>
        </w:tabs>
        <w:spacing w:line="240" w:lineRule="auto"/>
      </w:pPr>
    </w:p>
    <w:p w:rsidR="00C5703B" w:rsidRPr="00CB0947" w:rsidRDefault="00C5703B" w:rsidP="005643CB">
      <w:pPr>
        <w:pStyle w:val="TxBrp4"/>
        <w:widowControl/>
        <w:tabs>
          <w:tab w:val="clear" w:pos="754"/>
        </w:tabs>
        <w:spacing w:line="240" w:lineRule="auto"/>
      </w:pPr>
      <w:r>
        <w:rPr>
          <w:b/>
          <w:bCs/>
          <w:smallCaps/>
        </w:rPr>
        <w:t xml:space="preserve">Section 3.02.  </w:t>
      </w:r>
      <w:r w:rsidR="00CE2DCC">
        <w:rPr>
          <w:b/>
          <w:bCs/>
          <w:smallCaps/>
        </w:rPr>
        <w:t>Specific Purposes</w:t>
      </w:r>
      <w:r>
        <w:rPr>
          <w:b/>
          <w:bCs/>
          <w:smallCaps/>
        </w:rPr>
        <w:t xml:space="preserve">.  </w:t>
      </w:r>
      <w:r w:rsidR="00CB0947" w:rsidRPr="00CB0947">
        <w:rPr>
          <w:bCs/>
        </w:rPr>
        <w:t>The specific purpose of the Corporation</w:t>
      </w:r>
      <w:r w:rsidR="00CB0947">
        <w:rPr>
          <w:bCs/>
        </w:rPr>
        <w:t xml:space="preserve"> is to engage the Coralville, Iowa, community in providing food for our neighbors by fostering collaboration with all Coralville residents, businesses, and organizations to end hunger in the community</w:t>
      </w:r>
    </w:p>
    <w:p w:rsidR="00C5703B" w:rsidRDefault="00C5703B" w:rsidP="005643CB">
      <w:pPr>
        <w:widowControl/>
      </w:pPr>
    </w:p>
    <w:p w:rsidR="00C5703B" w:rsidRDefault="00957144" w:rsidP="005643CB">
      <w:pPr>
        <w:pStyle w:val="TxBrc2"/>
        <w:widowControl/>
        <w:spacing w:line="240" w:lineRule="auto"/>
        <w:rPr>
          <w:b/>
          <w:bCs/>
          <w:smallCaps/>
          <w:sz w:val="28"/>
          <w:szCs w:val="28"/>
        </w:rPr>
      </w:pPr>
      <w:r>
        <w:rPr>
          <w:b/>
          <w:bCs/>
          <w:smallCaps/>
          <w:sz w:val="28"/>
          <w:szCs w:val="28"/>
        </w:rPr>
        <w:t>Article 4</w:t>
      </w:r>
    </w:p>
    <w:p w:rsidR="00C5703B" w:rsidRDefault="00C5703B" w:rsidP="005643CB">
      <w:pPr>
        <w:widowControl/>
        <w:rPr>
          <w:b/>
          <w:bCs/>
        </w:rPr>
      </w:pPr>
    </w:p>
    <w:p w:rsidR="00C5703B" w:rsidRDefault="00C5703B" w:rsidP="005643CB">
      <w:pPr>
        <w:pStyle w:val="TxBrp4"/>
        <w:widowControl/>
        <w:tabs>
          <w:tab w:val="clear" w:pos="754"/>
        </w:tabs>
        <w:spacing w:line="240" w:lineRule="auto"/>
      </w:pPr>
      <w:r>
        <w:rPr>
          <w:b/>
          <w:bCs/>
          <w:smallCaps/>
        </w:rPr>
        <w:t>Section 4.01.  Powers</w:t>
      </w:r>
      <w:r>
        <w:rPr>
          <w:b/>
          <w:bCs/>
        </w:rPr>
        <w:t>.</w:t>
      </w:r>
      <w:r>
        <w:t xml:space="preserve">  The Corporation shall have unlimited power to engage in and </w:t>
      </w:r>
      <w:proofErr w:type="gramStart"/>
      <w:r>
        <w:t>to</w:t>
      </w:r>
      <w:proofErr w:type="gramEnd"/>
      <w:r>
        <w:t xml:space="preserve"> do any lawful act concerning any or all lawful purposes for which corporations may be organized under the Revised Iowa Nonprofit Corporation Act, exc</w:t>
      </w:r>
      <w:r w:rsidR="00CE2DCC">
        <w:t>ept as limited by these Articles</w:t>
      </w:r>
      <w:r>
        <w:t xml:space="preserve">.  </w:t>
      </w:r>
    </w:p>
    <w:p w:rsidR="00B83E7A" w:rsidRDefault="00B83E7A" w:rsidP="005643CB">
      <w:pPr>
        <w:widowControl/>
        <w:rPr>
          <w:b/>
          <w:bCs/>
          <w:smallCaps/>
          <w:sz w:val="28"/>
          <w:szCs w:val="28"/>
        </w:rPr>
      </w:pPr>
    </w:p>
    <w:p w:rsidR="00CB0947" w:rsidRDefault="00CB0947" w:rsidP="005643CB">
      <w:pPr>
        <w:widowControl/>
        <w:rPr>
          <w:b/>
          <w:bCs/>
          <w:smallCaps/>
          <w:sz w:val="28"/>
          <w:szCs w:val="28"/>
        </w:rPr>
      </w:pPr>
    </w:p>
    <w:p w:rsidR="00CB0947" w:rsidRDefault="00CB0947" w:rsidP="005643CB">
      <w:pPr>
        <w:widowControl/>
        <w:rPr>
          <w:b/>
          <w:bCs/>
          <w:smallCaps/>
          <w:sz w:val="28"/>
          <w:szCs w:val="28"/>
        </w:rPr>
      </w:pPr>
    </w:p>
    <w:p w:rsidR="009C514C" w:rsidRDefault="009C514C" w:rsidP="009C514C">
      <w:pPr>
        <w:pStyle w:val="TxBrc6"/>
        <w:widowControl/>
        <w:spacing w:line="240" w:lineRule="auto"/>
        <w:rPr>
          <w:b/>
          <w:bCs/>
          <w:smallCaps/>
          <w:sz w:val="28"/>
          <w:szCs w:val="28"/>
        </w:rPr>
      </w:pPr>
      <w:r>
        <w:rPr>
          <w:b/>
          <w:bCs/>
          <w:smallCaps/>
          <w:sz w:val="28"/>
          <w:szCs w:val="28"/>
        </w:rPr>
        <w:t>Artic</w:t>
      </w:r>
      <w:r w:rsidR="00957144">
        <w:rPr>
          <w:b/>
          <w:bCs/>
          <w:smallCaps/>
          <w:sz w:val="28"/>
          <w:szCs w:val="28"/>
        </w:rPr>
        <w:t>le 5</w:t>
      </w:r>
    </w:p>
    <w:p w:rsidR="009C514C" w:rsidRDefault="009C514C" w:rsidP="009C514C">
      <w:pPr>
        <w:widowControl/>
        <w:rPr>
          <w:b/>
          <w:bCs/>
        </w:rPr>
      </w:pPr>
    </w:p>
    <w:p w:rsidR="00954E8E" w:rsidRDefault="009C514C" w:rsidP="009C514C">
      <w:pPr>
        <w:pStyle w:val="TxBrp8"/>
        <w:widowControl/>
        <w:tabs>
          <w:tab w:val="clear" w:pos="748"/>
        </w:tabs>
        <w:spacing w:line="240" w:lineRule="auto"/>
        <w:rPr>
          <w:bCs/>
        </w:rPr>
      </w:pPr>
      <w:r>
        <w:rPr>
          <w:b/>
          <w:bCs/>
          <w:smallCaps/>
        </w:rPr>
        <w:t xml:space="preserve">Section 5.01.  </w:t>
      </w:r>
      <w:r w:rsidR="00957144">
        <w:rPr>
          <w:b/>
          <w:bCs/>
          <w:smallCaps/>
        </w:rPr>
        <w:t>No Members.</w:t>
      </w:r>
      <w:r w:rsidR="00957144">
        <w:rPr>
          <w:bCs/>
        </w:rPr>
        <w:t xml:space="preserve">  The Corporation shall have no members.</w:t>
      </w:r>
    </w:p>
    <w:p w:rsidR="00954E8E" w:rsidRDefault="00954E8E" w:rsidP="00954E8E">
      <w:pPr>
        <w:pStyle w:val="TxBrp8"/>
        <w:widowControl/>
        <w:tabs>
          <w:tab w:val="clear" w:pos="748"/>
        </w:tabs>
        <w:spacing w:line="240" w:lineRule="auto"/>
        <w:ind w:firstLine="0"/>
        <w:rPr>
          <w:bCs/>
        </w:rPr>
      </w:pPr>
    </w:p>
    <w:p w:rsidR="00954E8E" w:rsidRPr="00954E8E" w:rsidRDefault="00954E8E" w:rsidP="00954E8E">
      <w:pPr>
        <w:pStyle w:val="TxBrp8"/>
        <w:widowControl/>
        <w:tabs>
          <w:tab w:val="clear" w:pos="748"/>
        </w:tabs>
        <w:spacing w:line="240" w:lineRule="auto"/>
        <w:ind w:firstLine="0"/>
        <w:jc w:val="center"/>
        <w:rPr>
          <w:b/>
          <w:bCs/>
          <w:smallCaps/>
          <w:sz w:val="28"/>
          <w:szCs w:val="28"/>
        </w:rPr>
      </w:pPr>
      <w:r>
        <w:rPr>
          <w:b/>
          <w:bCs/>
          <w:smallCaps/>
          <w:sz w:val="28"/>
          <w:szCs w:val="28"/>
        </w:rPr>
        <w:t>Article 6</w:t>
      </w:r>
    </w:p>
    <w:p w:rsidR="00954E8E" w:rsidRDefault="00954E8E" w:rsidP="009C514C">
      <w:pPr>
        <w:pStyle w:val="TxBrp8"/>
        <w:widowControl/>
        <w:tabs>
          <w:tab w:val="clear" w:pos="748"/>
        </w:tabs>
        <w:spacing w:line="240" w:lineRule="auto"/>
        <w:rPr>
          <w:b/>
          <w:bCs/>
          <w:smallCaps/>
        </w:rPr>
      </w:pPr>
    </w:p>
    <w:p w:rsidR="009C514C" w:rsidRDefault="00954E8E" w:rsidP="009C514C">
      <w:pPr>
        <w:pStyle w:val="TxBrp8"/>
        <w:widowControl/>
        <w:tabs>
          <w:tab w:val="clear" w:pos="748"/>
        </w:tabs>
        <w:spacing w:line="240" w:lineRule="auto"/>
      </w:pPr>
      <w:r>
        <w:rPr>
          <w:b/>
          <w:bCs/>
          <w:smallCaps/>
        </w:rPr>
        <w:t xml:space="preserve">Section 6.01.  </w:t>
      </w:r>
      <w:r w:rsidR="009C514C">
        <w:rPr>
          <w:b/>
          <w:bCs/>
          <w:smallCaps/>
        </w:rPr>
        <w:t>Registered Office and Agent</w:t>
      </w:r>
      <w:r w:rsidR="009C514C">
        <w:rPr>
          <w:b/>
          <w:bCs/>
        </w:rPr>
        <w:t>.</w:t>
      </w:r>
      <w:r w:rsidR="009C514C">
        <w:t xml:space="preserve">  The </w:t>
      </w:r>
      <w:r w:rsidR="00DD2186">
        <w:t xml:space="preserve">name of its initial registered agent and the </w:t>
      </w:r>
      <w:r w:rsidR="009C514C">
        <w:t>street address of the corporation’s initial registered office in Iowa are:</w:t>
      </w:r>
      <w:r w:rsidR="00957144">
        <w:t xml:space="preserve"> </w:t>
      </w:r>
      <w:r w:rsidR="00ED4EFB">
        <w:t xml:space="preserve">Stanley, </w:t>
      </w:r>
      <w:proofErr w:type="spellStart"/>
      <w:r w:rsidR="00ED4EFB">
        <w:t>Lande</w:t>
      </w:r>
      <w:proofErr w:type="spellEnd"/>
      <w:r w:rsidR="00ED4EFB">
        <w:t xml:space="preserve"> &amp; Hunter, a Professional Corporation, Suite 400, 301 Iowa Avenue, Muscatine, IA 52761</w:t>
      </w:r>
    </w:p>
    <w:p w:rsidR="009C514C" w:rsidRDefault="009C514C" w:rsidP="009C514C">
      <w:pPr>
        <w:widowControl/>
      </w:pPr>
    </w:p>
    <w:p w:rsidR="009C514C" w:rsidRDefault="00954E8E" w:rsidP="009C514C">
      <w:pPr>
        <w:pStyle w:val="TxBrc2"/>
        <w:widowControl/>
        <w:spacing w:line="240" w:lineRule="auto"/>
        <w:rPr>
          <w:b/>
          <w:bCs/>
          <w:smallCaps/>
          <w:sz w:val="28"/>
          <w:szCs w:val="28"/>
        </w:rPr>
      </w:pPr>
      <w:r>
        <w:rPr>
          <w:b/>
          <w:bCs/>
          <w:smallCaps/>
          <w:sz w:val="28"/>
          <w:szCs w:val="28"/>
        </w:rPr>
        <w:t>Article 7</w:t>
      </w:r>
    </w:p>
    <w:p w:rsidR="009C514C" w:rsidRDefault="009C514C" w:rsidP="009C514C">
      <w:pPr>
        <w:widowControl/>
        <w:rPr>
          <w:b/>
          <w:bCs/>
        </w:rPr>
      </w:pPr>
    </w:p>
    <w:p w:rsidR="009C514C" w:rsidRDefault="009C514C" w:rsidP="009C514C">
      <w:pPr>
        <w:widowControl/>
      </w:pPr>
      <w:r>
        <w:rPr>
          <w:b/>
          <w:bCs/>
          <w:smallCaps/>
        </w:rPr>
        <w:tab/>
        <w:t xml:space="preserve">Section </w:t>
      </w:r>
      <w:r w:rsidR="00954E8E">
        <w:rPr>
          <w:b/>
          <w:bCs/>
          <w:smallCaps/>
        </w:rPr>
        <w:t>7</w:t>
      </w:r>
      <w:r>
        <w:rPr>
          <w:b/>
          <w:bCs/>
          <w:smallCaps/>
        </w:rPr>
        <w:t>.01.  Initial Board of Directors</w:t>
      </w:r>
      <w:r>
        <w:rPr>
          <w:b/>
          <w:bCs/>
        </w:rPr>
        <w:t>.</w:t>
      </w:r>
      <w:r>
        <w:t xml:space="preserve">  </w:t>
      </w:r>
      <w:r w:rsidR="00DD2186">
        <w:t>The</w:t>
      </w:r>
      <w:r>
        <w:t xml:space="preserve"> Directors </w:t>
      </w:r>
      <w:r w:rsidR="00DD2186">
        <w:t xml:space="preserve">listed on Exhibit A </w:t>
      </w:r>
      <w:r>
        <w:t>shall constitute the initial Board of Direc</w:t>
      </w:r>
      <w:r>
        <w:softHyphen/>
        <w:t>tors</w:t>
      </w:r>
      <w:r w:rsidR="00DD2186">
        <w:t xml:space="preserve"> and</w:t>
      </w:r>
      <w:r>
        <w:t xml:space="preserve"> shall serve as Directors until the first annual meeting or until their successors are elected and quali</w:t>
      </w:r>
      <w:r>
        <w:softHyphen/>
        <w:t>fy:</w:t>
      </w:r>
    </w:p>
    <w:p w:rsidR="009C514C" w:rsidRDefault="009C514C" w:rsidP="009C514C">
      <w:pPr>
        <w:widowControl/>
      </w:pPr>
    </w:p>
    <w:p w:rsidR="009C514C" w:rsidRDefault="00954E8E" w:rsidP="009C514C">
      <w:pPr>
        <w:widowControl/>
      </w:pPr>
      <w:r>
        <w:rPr>
          <w:b/>
          <w:bCs/>
          <w:smallCaps/>
        </w:rPr>
        <w:tab/>
        <w:t>Section 7</w:t>
      </w:r>
      <w:r w:rsidR="009C514C">
        <w:rPr>
          <w:b/>
          <w:bCs/>
          <w:smallCaps/>
        </w:rPr>
        <w:t>.02.  Number of Directors.</w:t>
      </w:r>
      <w:r w:rsidR="009C514C">
        <w:t xml:space="preserve">  The number of Directors shall be fixed by the </w:t>
      </w:r>
      <w:r w:rsidR="00707915">
        <w:t>Bylaws</w:t>
      </w:r>
      <w:r w:rsidR="009C514C">
        <w:t xml:space="preserve">, except the initial Board of Directors.  The </w:t>
      </w:r>
      <w:r w:rsidR="00707915">
        <w:t>Bylaws</w:t>
      </w:r>
      <w:r w:rsidR="009C514C">
        <w:t xml:space="preserve"> may fix the number of Directors either by stating the number or by providing that the number of Direc</w:t>
      </w:r>
      <w:r w:rsidR="009C514C">
        <w:softHyphen/>
        <w:t>tors shall be the number determined by the Board of Direc</w:t>
      </w:r>
      <w:r w:rsidR="009C514C">
        <w:softHyphen/>
        <w:t xml:space="preserve">tors from time to time as provided in the </w:t>
      </w:r>
      <w:r w:rsidR="00707915">
        <w:t>Bylaws</w:t>
      </w:r>
      <w:r w:rsidR="009C514C">
        <w:t>.</w:t>
      </w:r>
    </w:p>
    <w:p w:rsidR="009C514C" w:rsidRDefault="009C514C" w:rsidP="009C514C">
      <w:pPr>
        <w:widowControl/>
      </w:pPr>
    </w:p>
    <w:p w:rsidR="00CB687F" w:rsidRDefault="009C514C" w:rsidP="009C514C">
      <w:pPr>
        <w:widowControl/>
      </w:pPr>
      <w:r>
        <w:tab/>
      </w:r>
      <w:r w:rsidR="00954E8E">
        <w:rPr>
          <w:b/>
          <w:bCs/>
          <w:smallCaps/>
        </w:rPr>
        <w:t>Section 7</w:t>
      </w:r>
      <w:r>
        <w:rPr>
          <w:b/>
          <w:bCs/>
          <w:smallCaps/>
        </w:rPr>
        <w:t>.</w:t>
      </w:r>
      <w:r w:rsidR="00954E8E">
        <w:rPr>
          <w:b/>
          <w:bCs/>
          <w:smallCaps/>
        </w:rPr>
        <w:t>03.  Delegation</w:t>
      </w:r>
      <w:r>
        <w:rPr>
          <w:b/>
          <w:bCs/>
          <w:smallCaps/>
        </w:rPr>
        <w:t>.</w:t>
      </w:r>
      <w:r>
        <w:t xml:space="preserve">  Any or all duties and powers of the Board of Directors may be delegated by the </w:t>
      </w:r>
      <w:r w:rsidR="00707915">
        <w:t>Bylaws</w:t>
      </w:r>
      <w:r>
        <w:t xml:space="preserve"> or by the Board of Directors to one or more </w:t>
      </w:r>
      <w:r w:rsidR="00954E8E">
        <w:t>officers, committees, or employees</w:t>
      </w:r>
      <w:r>
        <w:t xml:space="preserve">.  </w:t>
      </w:r>
    </w:p>
    <w:p w:rsidR="009C514C" w:rsidRDefault="009C514C" w:rsidP="009C514C">
      <w:pPr>
        <w:widowControl/>
      </w:pPr>
      <w:r>
        <w:tab/>
      </w:r>
    </w:p>
    <w:p w:rsidR="009C514C" w:rsidRPr="00682C96" w:rsidRDefault="00682C96" w:rsidP="009C514C">
      <w:pPr>
        <w:widowControl/>
        <w:jc w:val="center"/>
        <w:rPr>
          <w:b/>
          <w:bCs/>
          <w:smallCaps/>
          <w:sz w:val="28"/>
          <w:szCs w:val="28"/>
        </w:rPr>
      </w:pPr>
      <w:r>
        <w:rPr>
          <w:b/>
          <w:bCs/>
          <w:smallCaps/>
          <w:sz w:val="28"/>
          <w:szCs w:val="28"/>
        </w:rPr>
        <w:t>A</w:t>
      </w:r>
      <w:r w:rsidRPr="00682C96">
        <w:rPr>
          <w:b/>
          <w:bCs/>
          <w:smallCaps/>
          <w:sz w:val="28"/>
          <w:szCs w:val="28"/>
        </w:rPr>
        <w:t>rticle 8</w:t>
      </w:r>
    </w:p>
    <w:p w:rsidR="009C514C" w:rsidRDefault="009C514C" w:rsidP="009C514C">
      <w:pPr>
        <w:widowControl/>
      </w:pPr>
    </w:p>
    <w:p w:rsidR="009C514C" w:rsidRDefault="009C514C" w:rsidP="009C514C">
      <w:pPr>
        <w:widowControl/>
      </w:pPr>
      <w:r>
        <w:tab/>
      </w:r>
      <w:r w:rsidR="00954E8E">
        <w:rPr>
          <w:b/>
          <w:bCs/>
          <w:smallCaps/>
        </w:rPr>
        <w:t>Section 8</w:t>
      </w:r>
      <w:r>
        <w:rPr>
          <w:b/>
          <w:bCs/>
          <w:smallCaps/>
        </w:rPr>
        <w:t>.01.  Incorporator</w:t>
      </w:r>
      <w:r>
        <w:t>.  The name and address of the incorporator is:</w:t>
      </w:r>
      <w:r w:rsidR="00957144">
        <w:t xml:space="preserve"> </w:t>
      </w:r>
      <w:r w:rsidR="00DD2186">
        <w:t xml:space="preserve">Charles R. Coulter, Suite 204, 1101Fifth Street, </w:t>
      </w:r>
      <w:proofErr w:type="gramStart"/>
      <w:r w:rsidR="00DD2186">
        <w:t>Coralville</w:t>
      </w:r>
      <w:proofErr w:type="gramEnd"/>
      <w:r w:rsidR="00DD2186">
        <w:t>, IA 52241.</w:t>
      </w:r>
    </w:p>
    <w:p w:rsidR="009C514C" w:rsidRDefault="009C514C" w:rsidP="009C514C">
      <w:pPr>
        <w:widowControl/>
      </w:pPr>
    </w:p>
    <w:p w:rsidR="009C514C" w:rsidRPr="00682C96" w:rsidRDefault="00682C96" w:rsidP="009C514C">
      <w:pPr>
        <w:widowControl/>
        <w:jc w:val="center"/>
        <w:rPr>
          <w:b/>
          <w:bCs/>
          <w:smallCaps/>
          <w:sz w:val="28"/>
          <w:szCs w:val="28"/>
        </w:rPr>
      </w:pPr>
      <w:r>
        <w:rPr>
          <w:b/>
          <w:bCs/>
          <w:smallCaps/>
          <w:sz w:val="28"/>
          <w:szCs w:val="28"/>
        </w:rPr>
        <w:t>A</w:t>
      </w:r>
      <w:r w:rsidRPr="00682C96">
        <w:rPr>
          <w:b/>
          <w:bCs/>
          <w:smallCaps/>
          <w:sz w:val="28"/>
          <w:szCs w:val="28"/>
        </w:rPr>
        <w:t>rticle 9</w:t>
      </w:r>
    </w:p>
    <w:p w:rsidR="009C514C" w:rsidRDefault="009C514C" w:rsidP="009C514C">
      <w:pPr>
        <w:widowControl/>
      </w:pPr>
    </w:p>
    <w:p w:rsidR="009C514C" w:rsidRDefault="009C514C" w:rsidP="009C514C">
      <w:pPr>
        <w:widowControl/>
      </w:pPr>
      <w:r>
        <w:tab/>
      </w:r>
      <w:r w:rsidR="00954E8E">
        <w:rPr>
          <w:b/>
          <w:bCs/>
          <w:smallCaps/>
        </w:rPr>
        <w:t>Section 9</w:t>
      </w:r>
      <w:r>
        <w:rPr>
          <w:b/>
          <w:bCs/>
          <w:smallCaps/>
        </w:rPr>
        <w:t>.01.  Restrictions.</w:t>
      </w:r>
      <w:r>
        <w:t xml:space="preserve">  All the purposes and powers of the Corporation are subject to the restr</w:t>
      </w:r>
      <w:r w:rsidR="00954E8E">
        <w:t>ictions stated in this Article 9.  This Article 9</w:t>
      </w:r>
      <w:r>
        <w:t xml:space="preserve"> shall prevail over and limit any inconsistent provision of these Articles of Incorporation.</w:t>
      </w:r>
    </w:p>
    <w:p w:rsidR="009C514C" w:rsidRDefault="009C514C" w:rsidP="009C514C">
      <w:pPr>
        <w:widowControl/>
      </w:pPr>
    </w:p>
    <w:p w:rsidR="009C514C" w:rsidRDefault="009C514C" w:rsidP="009C514C">
      <w:pPr>
        <w:widowControl/>
      </w:pPr>
      <w:r>
        <w:tab/>
      </w:r>
      <w:r w:rsidR="00954E8E">
        <w:rPr>
          <w:b/>
          <w:bCs/>
          <w:smallCaps/>
        </w:rPr>
        <w:t>Section 9</w:t>
      </w:r>
      <w:r>
        <w:rPr>
          <w:b/>
          <w:bCs/>
          <w:smallCaps/>
        </w:rPr>
        <w:t>.02.  Operations.</w:t>
      </w:r>
      <w:r>
        <w:t xml:space="preserve">  The Corporation shall be operat</w:t>
      </w:r>
      <w:r>
        <w:softHyphen/>
        <w:t>ed exclusively for the purposes stated in Article 3.  All its activities and operations shall be conducted in lawful ways.</w:t>
      </w:r>
    </w:p>
    <w:p w:rsidR="009C514C" w:rsidRDefault="009C514C" w:rsidP="009C514C">
      <w:pPr>
        <w:widowControl/>
      </w:pPr>
    </w:p>
    <w:p w:rsidR="009C514C" w:rsidRDefault="009C514C" w:rsidP="009C514C">
      <w:pPr>
        <w:widowControl/>
      </w:pPr>
      <w:r>
        <w:tab/>
      </w:r>
      <w:r w:rsidR="00954E8E">
        <w:rPr>
          <w:b/>
          <w:bCs/>
          <w:smallCaps/>
        </w:rPr>
        <w:t>Section 9</w:t>
      </w:r>
      <w:r>
        <w:rPr>
          <w:b/>
          <w:bCs/>
          <w:smallCaps/>
        </w:rPr>
        <w:t>.03.  Nonprofit; No Beneficial Owner.</w:t>
      </w:r>
      <w:r>
        <w:t xml:space="preserve">  The Corporation shall not be operated for profit.  It shall not have any shares of stock, stockhold</w:t>
      </w:r>
      <w:r>
        <w:softHyphen/>
        <w:t xml:space="preserve">er, beneficial owner, or person having rights similar to those of a stockholder or beneficial owner.  No part of </w:t>
      </w:r>
      <w:r w:rsidR="00440E3D">
        <w:t>the Corporation’s</w:t>
      </w:r>
      <w:r>
        <w:t xml:space="preserve"> income, profit, net earnings, receipts, or assets shall inure to the benefit of, be owned by, or be dis</w:t>
      </w:r>
      <w:r>
        <w:softHyphen/>
        <w:t>tributed to any Director, officer, or</w:t>
      </w:r>
      <w:r w:rsidR="00E0519E">
        <w:t xml:space="preserve"> other person</w:t>
      </w:r>
      <w:r>
        <w:t>.</w:t>
      </w:r>
    </w:p>
    <w:p w:rsidR="009C514C" w:rsidRDefault="009C514C" w:rsidP="009C514C">
      <w:pPr>
        <w:widowControl/>
      </w:pPr>
    </w:p>
    <w:p w:rsidR="009C514C" w:rsidRDefault="009C514C" w:rsidP="009C514C">
      <w:pPr>
        <w:widowControl/>
      </w:pPr>
      <w:r>
        <w:tab/>
      </w:r>
      <w:r w:rsidR="00954E8E">
        <w:rPr>
          <w:b/>
          <w:bCs/>
          <w:smallCaps/>
        </w:rPr>
        <w:t>Section 9</w:t>
      </w:r>
      <w:r>
        <w:rPr>
          <w:b/>
          <w:bCs/>
          <w:smallCaps/>
        </w:rPr>
        <w:t>.04.  Limits on Compensation.</w:t>
      </w:r>
      <w:r>
        <w:t xml:space="preserve">  No Director, offi</w:t>
      </w:r>
      <w:r>
        <w:softHyphen/>
        <w:t xml:space="preserve">cer, </w:t>
      </w:r>
      <w:r w:rsidR="00954E8E">
        <w:t>employee</w:t>
      </w:r>
      <w:r>
        <w:t xml:space="preserve">, or </w:t>
      </w:r>
      <w:r w:rsidR="00954E8E">
        <w:t xml:space="preserve">volunteer </w:t>
      </w:r>
      <w:r>
        <w:t>shall receive any dividend, distri</w:t>
      </w:r>
      <w:r>
        <w:softHyphen/>
        <w:t xml:space="preserve">bution, or compensation from the Corporation, except </w:t>
      </w:r>
      <w:r>
        <w:lastRenderedPageBreak/>
        <w:t>reasonable compensation for services actually rendered and reasonable reimburse</w:t>
      </w:r>
      <w:r>
        <w:softHyphen/>
        <w:t>ment for expenses properly incurred.</w:t>
      </w:r>
    </w:p>
    <w:p w:rsidR="009C514C" w:rsidRDefault="009C514C" w:rsidP="009C514C">
      <w:pPr>
        <w:widowControl/>
      </w:pPr>
    </w:p>
    <w:p w:rsidR="00CB687F" w:rsidRDefault="00954E8E" w:rsidP="00CB687F">
      <w:pPr>
        <w:widowControl/>
        <w:ind w:firstLine="720"/>
      </w:pPr>
      <w:r>
        <w:rPr>
          <w:b/>
          <w:bCs/>
          <w:smallCaps/>
        </w:rPr>
        <w:t>Section 9</w:t>
      </w:r>
      <w:r w:rsidR="00CB687F">
        <w:rPr>
          <w:b/>
          <w:bCs/>
          <w:smallCaps/>
        </w:rPr>
        <w:t>.05.  Legislative and Political Activities.</w:t>
      </w:r>
      <w:r w:rsidR="00CB687F">
        <w:t xml:space="preserve">  No substantial part of the activities of the Corporation shall be carrying on propaganda or otherwise attempting to influence legislation, and the Corporation shall not participate in or intervene in (including the publishing or distribution of statements) any political campaigns on behalf of or in opposition to any candidate for public office.</w:t>
      </w:r>
    </w:p>
    <w:p w:rsidR="00CB687F" w:rsidRDefault="00CB687F" w:rsidP="00CB687F">
      <w:pPr>
        <w:widowControl/>
      </w:pPr>
    </w:p>
    <w:p w:rsidR="00CB687F" w:rsidRPr="00932829" w:rsidRDefault="00CB687F" w:rsidP="00CB687F">
      <w:pPr>
        <w:widowControl/>
      </w:pPr>
      <w:r>
        <w:tab/>
      </w:r>
      <w:r>
        <w:rPr>
          <w:b/>
          <w:bCs/>
          <w:smallCaps/>
        </w:rPr>
        <w:t xml:space="preserve">Section </w:t>
      </w:r>
      <w:r w:rsidR="00954E8E">
        <w:rPr>
          <w:b/>
          <w:bCs/>
          <w:smallCaps/>
        </w:rPr>
        <w:t>9</w:t>
      </w:r>
      <w:r>
        <w:rPr>
          <w:b/>
          <w:bCs/>
          <w:smallCaps/>
        </w:rPr>
        <w:t xml:space="preserve">.06.  Disposition of Assets.  </w:t>
      </w:r>
      <w:r>
        <w:t>The Corporation’s assets are dedicated exclusively to and shall be used exclusively for the purposes stated in Section 3.01.  In the event of dissolution or liquidation of the Corporation, its assets remaining after payment or making provision for the payment of all liabilities of the Corporation shall be distributed as provided by law.  However, to the maximum extent permitted by law, such assets will be distributed exclusively for purposes substantially similar to those stated in Section 3.01 and within the meaning of Section 501(c)(3) of the Internal Revenue Code.  Such purposes shall be selected by the Board of Directors or by a court of competent jurisdiction if the Board of Directors fails to make the selection within a reasonable time.  The Corporation’s assets shall not be distributed to any corporation or organization operated for profit.</w:t>
      </w:r>
    </w:p>
    <w:p w:rsidR="00CB687F" w:rsidRDefault="00CB687F" w:rsidP="00CB687F">
      <w:pPr>
        <w:widowControl/>
      </w:pPr>
    </w:p>
    <w:p w:rsidR="009C514C" w:rsidRDefault="009C514C" w:rsidP="009C514C">
      <w:pPr>
        <w:widowControl/>
      </w:pPr>
      <w:r>
        <w:tab/>
      </w:r>
      <w:r w:rsidR="00954E8E">
        <w:rPr>
          <w:b/>
          <w:bCs/>
          <w:smallCaps/>
        </w:rPr>
        <w:t>Section 9</w:t>
      </w:r>
      <w:r>
        <w:rPr>
          <w:b/>
          <w:bCs/>
          <w:smallCaps/>
        </w:rPr>
        <w:t>.0</w:t>
      </w:r>
      <w:r w:rsidR="00CB687F">
        <w:rPr>
          <w:b/>
          <w:bCs/>
          <w:smallCaps/>
        </w:rPr>
        <w:t>7</w:t>
      </w:r>
      <w:r>
        <w:rPr>
          <w:b/>
          <w:bCs/>
          <w:smallCaps/>
        </w:rPr>
        <w:t>.  No Impairment of Restrictions.</w:t>
      </w:r>
      <w:r>
        <w:t xml:space="preserve">  The restric</w:t>
      </w:r>
      <w:r>
        <w:softHyphen/>
        <w:t xml:space="preserve">tions stated in </w:t>
      </w:r>
      <w:r w:rsidRPr="0017096D">
        <w:t xml:space="preserve">Sections </w:t>
      </w:r>
      <w:r w:rsidR="00954E8E">
        <w:t>9</w:t>
      </w:r>
      <w:r w:rsidRPr="0017096D">
        <w:t xml:space="preserve">.03, </w:t>
      </w:r>
      <w:r w:rsidR="00954E8E">
        <w:t>9</w:t>
      </w:r>
      <w:r w:rsidRPr="0017096D">
        <w:t>.04,</w:t>
      </w:r>
      <w:r w:rsidR="00FA5E66">
        <w:t xml:space="preserve"> </w:t>
      </w:r>
      <w:r w:rsidR="00954E8E">
        <w:t>9</w:t>
      </w:r>
      <w:r w:rsidR="00FA5E66">
        <w:t>.05</w:t>
      </w:r>
      <w:r w:rsidR="006A4C81">
        <w:t>,</w:t>
      </w:r>
      <w:r w:rsidRPr="0017096D">
        <w:t xml:space="preserve"> and </w:t>
      </w:r>
      <w:r w:rsidR="00954E8E">
        <w:t>9</w:t>
      </w:r>
      <w:r w:rsidRPr="0017096D">
        <w:t>.0</w:t>
      </w:r>
      <w:r w:rsidR="00FA5E66">
        <w:t>6</w:t>
      </w:r>
      <w:r>
        <w:t xml:space="preserve"> shall not be repealed, impaired, or weakened in any way, directly or indirectly, by amendment of these Articles of Incorpo</w:t>
      </w:r>
      <w:r>
        <w:softHyphen/>
        <w:t>ration, merger, consolidation, or in any other manner.</w:t>
      </w:r>
    </w:p>
    <w:p w:rsidR="009C514C" w:rsidRDefault="009C514C" w:rsidP="009C514C">
      <w:pPr>
        <w:widowControl/>
      </w:pPr>
    </w:p>
    <w:p w:rsidR="009C514C" w:rsidRPr="00682C96" w:rsidRDefault="00682C96" w:rsidP="009C514C">
      <w:pPr>
        <w:widowControl/>
        <w:jc w:val="center"/>
        <w:rPr>
          <w:smallCaps/>
          <w:sz w:val="28"/>
          <w:szCs w:val="28"/>
        </w:rPr>
      </w:pPr>
      <w:r>
        <w:rPr>
          <w:b/>
          <w:bCs/>
          <w:smallCaps/>
          <w:sz w:val="28"/>
          <w:szCs w:val="28"/>
        </w:rPr>
        <w:t>A</w:t>
      </w:r>
      <w:r w:rsidRPr="00682C96">
        <w:rPr>
          <w:b/>
          <w:bCs/>
          <w:smallCaps/>
          <w:sz w:val="28"/>
          <w:szCs w:val="28"/>
        </w:rPr>
        <w:t xml:space="preserve">rticle </w:t>
      </w:r>
      <w:r w:rsidR="001A1926">
        <w:rPr>
          <w:b/>
          <w:bCs/>
          <w:smallCaps/>
          <w:sz w:val="28"/>
          <w:szCs w:val="28"/>
        </w:rPr>
        <w:t>10</w:t>
      </w:r>
    </w:p>
    <w:p w:rsidR="009C514C" w:rsidRDefault="009C514C" w:rsidP="009C514C">
      <w:pPr>
        <w:widowControl/>
      </w:pPr>
    </w:p>
    <w:p w:rsidR="00682C96" w:rsidRDefault="00682C96" w:rsidP="00682C96">
      <w:pPr>
        <w:widowControl/>
      </w:pPr>
      <w:r>
        <w:tab/>
      </w:r>
      <w:r>
        <w:rPr>
          <w:b/>
          <w:bCs/>
          <w:smallCaps/>
        </w:rPr>
        <w:t>Section 10.01.  Limitation of Personal Liability.</w:t>
      </w:r>
      <w:r>
        <w:t xml:space="preserve">  The </w:t>
      </w:r>
      <w:r w:rsidRPr="00933B4F">
        <w:t>Directors, offi</w:t>
      </w:r>
      <w:r w:rsidRPr="00933B4F">
        <w:softHyphen/>
        <w:t xml:space="preserve">cers, employees, or </w:t>
      </w:r>
      <w:r>
        <w:t xml:space="preserve">volunteers of the Corporation shall not, as such, be liable for the Corporation's debts or obligations.  Directors, officers, </w:t>
      </w:r>
      <w:r w:rsidR="00E0519E">
        <w:t>employees</w:t>
      </w:r>
      <w:r>
        <w:t xml:space="preserve">, or volunteers shall not be personally liable in that capacity </w:t>
      </w:r>
      <w:r w:rsidR="00732250">
        <w:t>t</w:t>
      </w:r>
      <w:r>
        <w:t>o any person for any action taken or failure to take any action in the dis</w:t>
      </w:r>
      <w:r>
        <w:softHyphen/>
        <w:t>charge of the person's duties, except liability for any of the following:</w:t>
      </w:r>
    </w:p>
    <w:p w:rsidR="00682C96" w:rsidRDefault="00682C96" w:rsidP="00682C96">
      <w:pPr>
        <w:widowControl/>
      </w:pPr>
    </w:p>
    <w:p w:rsidR="00682C96" w:rsidRDefault="00682C96" w:rsidP="00682C96">
      <w:pPr>
        <w:widowControl/>
        <w:ind w:left="720" w:hanging="720"/>
      </w:pPr>
      <w:r>
        <w:tab/>
      </w:r>
      <w:r>
        <w:tab/>
        <w:t>a.</w:t>
      </w:r>
      <w:r>
        <w:tab/>
        <w:t>The amount of any financial benefit to which such person is not entitled;</w:t>
      </w:r>
    </w:p>
    <w:p w:rsidR="00682C96" w:rsidRDefault="00682C96" w:rsidP="00682C96">
      <w:pPr>
        <w:widowControl/>
      </w:pPr>
    </w:p>
    <w:p w:rsidR="00682C96" w:rsidRDefault="00682C96" w:rsidP="00682C96">
      <w:pPr>
        <w:widowControl/>
        <w:ind w:left="720" w:hanging="720"/>
      </w:pPr>
      <w:r>
        <w:tab/>
      </w:r>
      <w:r>
        <w:tab/>
        <w:t>b.</w:t>
      </w:r>
      <w:r>
        <w:tab/>
        <w:t>An intentional infliction of harm on the Corporation;</w:t>
      </w:r>
    </w:p>
    <w:p w:rsidR="00682C96" w:rsidRDefault="00682C96" w:rsidP="00682C96">
      <w:pPr>
        <w:widowControl/>
        <w:ind w:left="720" w:hanging="720"/>
      </w:pPr>
    </w:p>
    <w:p w:rsidR="00682C96" w:rsidRDefault="00682C96" w:rsidP="00682C96">
      <w:pPr>
        <w:widowControl/>
        <w:ind w:left="720" w:hanging="720"/>
      </w:pPr>
      <w:r>
        <w:tab/>
      </w:r>
      <w:r>
        <w:tab/>
        <w:t>c.</w:t>
      </w:r>
      <w:r>
        <w:tab/>
        <w:t>A violation of Iowa Code Section 504.835; or</w:t>
      </w:r>
    </w:p>
    <w:p w:rsidR="00682C96" w:rsidRDefault="00682C96" w:rsidP="00682C96">
      <w:pPr>
        <w:widowControl/>
      </w:pPr>
    </w:p>
    <w:p w:rsidR="00682C96" w:rsidRDefault="00682C96" w:rsidP="00682C96">
      <w:pPr>
        <w:widowControl/>
        <w:ind w:left="720" w:hanging="720"/>
      </w:pPr>
      <w:r>
        <w:tab/>
      </w:r>
      <w:r>
        <w:tab/>
        <w:t>d.</w:t>
      </w:r>
      <w:r>
        <w:tab/>
        <w:t>An intentional violation of criminal law.</w:t>
      </w:r>
    </w:p>
    <w:p w:rsidR="00682C96" w:rsidRDefault="00682C96" w:rsidP="00682C96">
      <w:pPr>
        <w:widowControl/>
        <w:ind w:right="720"/>
      </w:pPr>
    </w:p>
    <w:p w:rsidR="003006CE" w:rsidRDefault="003006CE" w:rsidP="003006CE">
      <w:pPr>
        <w:widowControl/>
      </w:pPr>
      <w:r>
        <w:tab/>
      </w:r>
      <w:r>
        <w:rPr>
          <w:b/>
          <w:bCs/>
          <w:smallCaps/>
        </w:rPr>
        <w:t>Section 10.02.  Indemnification.</w:t>
      </w:r>
      <w:r>
        <w:t xml:space="preserve">  T</w:t>
      </w:r>
      <w:r w:rsidR="00E0519E">
        <w:t>o the extent permitted by law, t</w:t>
      </w:r>
      <w:r>
        <w:t xml:space="preserve">he Corporation may indemnify and advance expenses to or on behalf of a present or former </w:t>
      </w:r>
      <w:r w:rsidRPr="00151DCD">
        <w:t xml:space="preserve">Director, officer, </w:t>
      </w:r>
      <w:r w:rsidR="00E0519E">
        <w:t>or</w:t>
      </w:r>
      <w:r w:rsidRPr="00151DCD">
        <w:t xml:space="preserve"> employee</w:t>
      </w:r>
      <w:r>
        <w:t xml:space="preserve"> of this Corporation against expenses (including attorneys’ fees, judgments, fines, settlements, and reasonable expenses) actually incurred by such person with respect to any actual or threatened proceeding against such person relating to his or her conduct as a </w:t>
      </w:r>
      <w:r w:rsidRPr="00151DCD">
        <w:t xml:space="preserve">Director, officer, </w:t>
      </w:r>
      <w:r w:rsidR="00E0519E">
        <w:t xml:space="preserve">or </w:t>
      </w:r>
      <w:r w:rsidRPr="00151DCD">
        <w:t>employee</w:t>
      </w:r>
      <w:r>
        <w:t>, except that such indemnification shall not apply to:</w:t>
      </w:r>
    </w:p>
    <w:p w:rsidR="003006CE" w:rsidRDefault="003006CE" w:rsidP="003006CE">
      <w:pPr>
        <w:widowControl/>
        <w:ind w:right="720"/>
      </w:pPr>
    </w:p>
    <w:p w:rsidR="003006CE" w:rsidRDefault="003006CE" w:rsidP="003006CE">
      <w:pPr>
        <w:widowControl/>
        <w:ind w:left="720" w:hanging="720"/>
      </w:pPr>
      <w:r>
        <w:tab/>
      </w:r>
      <w:r>
        <w:tab/>
        <w:t>a.</w:t>
      </w:r>
      <w:r>
        <w:tab/>
        <w:t>The amount of a financial benefit received by such person to which such person is not entitled;</w:t>
      </w:r>
    </w:p>
    <w:p w:rsidR="003006CE" w:rsidRDefault="003006CE" w:rsidP="003006CE">
      <w:pPr>
        <w:widowControl/>
        <w:ind w:left="720" w:hanging="720"/>
      </w:pPr>
    </w:p>
    <w:p w:rsidR="003006CE" w:rsidRDefault="003006CE" w:rsidP="003006CE">
      <w:pPr>
        <w:widowControl/>
        <w:ind w:left="720" w:hanging="720"/>
      </w:pPr>
      <w:r>
        <w:tab/>
      </w:r>
      <w:r>
        <w:tab/>
        <w:t>b.</w:t>
      </w:r>
      <w:r>
        <w:tab/>
        <w:t>An intentional infliction of harm on the Corporation;</w:t>
      </w:r>
    </w:p>
    <w:p w:rsidR="003006CE" w:rsidRDefault="003006CE" w:rsidP="003006CE">
      <w:pPr>
        <w:widowControl/>
        <w:ind w:left="720" w:hanging="720"/>
      </w:pPr>
    </w:p>
    <w:p w:rsidR="003006CE" w:rsidRDefault="003006CE" w:rsidP="003006CE">
      <w:pPr>
        <w:widowControl/>
        <w:ind w:left="720" w:hanging="720"/>
      </w:pPr>
      <w:r>
        <w:tab/>
      </w:r>
      <w:r>
        <w:tab/>
        <w:t>c.</w:t>
      </w:r>
      <w:r>
        <w:tab/>
        <w:t>A violation of Iowa Code Section 504.835; or</w:t>
      </w:r>
    </w:p>
    <w:p w:rsidR="003006CE" w:rsidRDefault="003006CE" w:rsidP="003006CE">
      <w:pPr>
        <w:widowControl/>
        <w:ind w:left="720" w:hanging="720"/>
      </w:pPr>
    </w:p>
    <w:p w:rsidR="003006CE" w:rsidRDefault="003006CE" w:rsidP="003006CE">
      <w:pPr>
        <w:widowControl/>
        <w:ind w:left="720" w:hanging="720"/>
      </w:pPr>
      <w:r>
        <w:tab/>
      </w:r>
      <w:r>
        <w:tab/>
        <w:t>d.</w:t>
      </w:r>
      <w:r>
        <w:tab/>
        <w:t>An intentional violation of criminal law.</w:t>
      </w:r>
    </w:p>
    <w:p w:rsidR="003006CE" w:rsidRDefault="003006CE" w:rsidP="003006CE">
      <w:pPr>
        <w:widowControl/>
      </w:pPr>
    </w:p>
    <w:p w:rsidR="003006CE" w:rsidRDefault="003006CE" w:rsidP="003006CE">
      <w:pPr>
        <w:widowControl/>
      </w:pPr>
      <w:r>
        <w:t>Such indemnification may be provided by general or specific resolution or by contract approved by the Board of Directors.</w:t>
      </w:r>
    </w:p>
    <w:p w:rsidR="003006CE" w:rsidRDefault="003006CE" w:rsidP="003006CE">
      <w:pPr>
        <w:widowControl/>
        <w:ind w:right="720"/>
      </w:pPr>
    </w:p>
    <w:p w:rsidR="009C514C" w:rsidRPr="00682C96" w:rsidRDefault="00682C96" w:rsidP="009C514C">
      <w:pPr>
        <w:widowControl/>
        <w:jc w:val="center"/>
        <w:rPr>
          <w:b/>
          <w:bCs/>
          <w:smallCaps/>
          <w:sz w:val="28"/>
          <w:szCs w:val="28"/>
        </w:rPr>
      </w:pPr>
      <w:r>
        <w:rPr>
          <w:b/>
          <w:bCs/>
          <w:smallCaps/>
          <w:sz w:val="28"/>
          <w:szCs w:val="28"/>
        </w:rPr>
        <w:t>Article 11</w:t>
      </w:r>
    </w:p>
    <w:p w:rsidR="009C514C" w:rsidRDefault="009C514C" w:rsidP="009C514C">
      <w:pPr>
        <w:widowControl/>
      </w:pPr>
    </w:p>
    <w:p w:rsidR="009C514C" w:rsidRDefault="009C514C" w:rsidP="009C514C">
      <w:pPr>
        <w:widowControl/>
      </w:pPr>
      <w:r>
        <w:tab/>
      </w:r>
      <w:r w:rsidR="00682C96">
        <w:rPr>
          <w:b/>
          <w:bCs/>
          <w:smallCaps/>
        </w:rPr>
        <w:t>Section 11</w:t>
      </w:r>
      <w:r>
        <w:rPr>
          <w:b/>
          <w:bCs/>
          <w:smallCaps/>
        </w:rPr>
        <w:t>.01.  Amendments to Articles.</w:t>
      </w:r>
      <w:r>
        <w:t xml:space="preserve">  These Articles of Incorporation may be amended by the affirmative vote of a majori</w:t>
      </w:r>
      <w:r>
        <w:softHyphen/>
        <w:t>ty of the full number of Directors.  However, no amendment shall be adopted or be effective which would be inconsis</w:t>
      </w:r>
      <w:r>
        <w:softHyphen/>
        <w:t xml:space="preserve">tent with </w:t>
      </w:r>
      <w:r w:rsidRPr="0017096D">
        <w:t xml:space="preserve">Section </w:t>
      </w:r>
      <w:r w:rsidR="00682C96">
        <w:t>9</w:t>
      </w:r>
      <w:r w:rsidRPr="0017096D">
        <w:t>.0</w:t>
      </w:r>
      <w:r w:rsidR="00FA5E66">
        <w:t>7</w:t>
      </w:r>
      <w:r>
        <w:t>.</w:t>
      </w:r>
    </w:p>
    <w:p w:rsidR="009C514C" w:rsidRDefault="009C514C" w:rsidP="009C514C">
      <w:pPr>
        <w:widowControl/>
      </w:pPr>
    </w:p>
    <w:p w:rsidR="009C514C" w:rsidRDefault="009C514C" w:rsidP="009C514C">
      <w:pPr>
        <w:widowControl/>
      </w:pPr>
      <w:r>
        <w:tab/>
      </w:r>
      <w:r w:rsidR="00682C96">
        <w:rPr>
          <w:b/>
          <w:bCs/>
          <w:smallCaps/>
        </w:rPr>
        <w:t>Section 11</w:t>
      </w:r>
      <w:r>
        <w:rPr>
          <w:b/>
          <w:bCs/>
          <w:smallCaps/>
        </w:rPr>
        <w:t xml:space="preserve">.02. </w:t>
      </w:r>
      <w:r w:rsidR="00707915">
        <w:rPr>
          <w:b/>
          <w:bCs/>
          <w:smallCaps/>
        </w:rPr>
        <w:t>Bylaws</w:t>
      </w:r>
      <w:r>
        <w:rPr>
          <w:b/>
          <w:bCs/>
          <w:smallCaps/>
        </w:rPr>
        <w:t>.</w:t>
      </w:r>
      <w:r>
        <w:t xml:space="preserve">  The </w:t>
      </w:r>
      <w:r w:rsidR="00707915">
        <w:t>Bylaws</w:t>
      </w:r>
      <w:r>
        <w:t xml:space="preserve"> of the Corporation may be adopted </w:t>
      </w:r>
      <w:r w:rsidR="00707915">
        <w:t xml:space="preserve">and amended </w:t>
      </w:r>
      <w:r>
        <w:t>by the affirmative vote of a majority of the full number of Direc</w:t>
      </w:r>
      <w:r>
        <w:softHyphen/>
        <w:t>tors.</w:t>
      </w:r>
    </w:p>
    <w:p w:rsidR="009C514C" w:rsidRDefault="009C514C" w:rsidP="009C514C">
      <w:pPr>
        <w:widowControl/>
      </w:pPr>
    </w:p>
    <w:p w:rsidR="009C514C" w:rsidRDefault="009C514C" w:rsidP="009C514C">
      <w:pPr>
        <w:widowControl/>
      </w:pPr>
      <w:r>
        <w:tab/>
      </w:r>
      <w:r w:rsidR="00682C96">
        <w:rPr>
          <w:b/>
          <w:bCs/>
          <w:smallCaps/>
        </w:rPr>
        <w:t>Section 11</w:t>
      </w:r>
      <w:r>
        <w:rPr>
          <w:b/>
          <w:bCs/>
          <w:smallCaps/>
        </w:rPr>
        <w:t xml:space="preserve">.03.  </w:t>
      </w:r>
      <w:r w:rsidR="00707915">
        <w:rPr>
          <w:b/>
          <w:bCs/>
          <w:smallCaps/>
        </w:rPr>
        <w:t>Bylaws</w:t>
      </w:r>
      <w:r>
        <w:rPr>
          <w:b/>
          <w:bCs/>
          <w:smallCaps/>
        </w:rPr>
        <w:t xml:space="preserve"> Consistent with Articles.</w:t>
      </w:r>
      <w:r>
        <w:t xml:space="preserve">  The </w:t>
      </w:r>
      <w:r w:rsidR="00707915">
        <w:t>Bylaws</w:t>
      </w:r>
      <w:r>
        <w:t xml:space="preserve"> shall be consistent with these Articles of Incorporation and applicable law.  These Articles of Incorporation shall prevail over and limit any inconsistent provision of the </w:t>
      </w:r>
      <w:r w:rsidR="00707915">
        <w:t>Bylaws</w:t>
      </w:r>
      <w:r>
        <w:t>.</w:t>
      </w:r>
    </w:p>
    <w:p w:rsidR="009C514C" w:rsidRDefault="009C514C" w:rsidP="009C514C">
      <w:pPr>
        <w:widowControl/>
      </w:pPr>
    </w:p>
    <w:p w:rsidR="009C514C" w:rsidRDefault="009C514C" w:rsidP="009C514C">
      <w:pPr>
        <w:widowControl/>
      </w:pPr>
      <w:r>
        <w:tab/>
        <w:t xml:space="preserve">Signed on </w:t>
      </w:r>
      <w:r w:rsidR="00DD2186">
        <w:t xml:space="preserve">_____________, </w:t>
      </w:r>
      <w:r>
        <w:t>20</w:t>
      </w:r>
      <w:r w:rsidR="00975C7F">
        <w:t>16</w:t>
      </w:r>
      <w:r>
        <w:t>.</w:t>
      </w:r>
    </w:p>
    <w:p w:rsidR="009C514C" w:rsidRDefault="009C514C" w:rsidP="009C514C">
      <w:pPr>
        <w:widowControl/>
      </w:pPr>
    </w:p>
    <w:p w:rsidR="009C514C" w:rsidRDefault="009C514C" w:rsidP="009C514C">
      <w:pPr>
        <w:widowControl/>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9C514C" w:rsidRPr="000947EA" w:rsidRDefault="009C514C" w:rsidP="009C514C">
      <w:pPr>
        <w:widowControl/>
      </w:pPr>
      <w:r>
        <w:tab/>
      </w:r>
      <w:r>
        <w:tab/>
      </w:r>
      <w:r>
        <w:tab/>
      </w:r>
      <w:r>
        <w:tab/>
      </w:r>
      <w:r>
        <w:tab/>
      </w:r>
      <w:r>
        <w:tab/>
      </w:r>
      <w:r>
        <w:tab/>
      </w:r>
      <w:r w:rsidR="00DD2186">
        <w:t>Charles R. Coulter</w:t>
      </w:r>
    </w:p>
    <w:p w:rsidR="0011566E" w:rsidRDefault="0011566E" w:rsidP="009C514C">
      <w:pPr>
        <w:pStyle w:val="TxBrc6"/>
        <w:widowControl/>
        <w:spacing w:line="240" w:lineRule="auto"/>
      </w:pPr>
    </w:p>
    <w:p w:rsidR="00682C96" w:rsidRDefault="00682C96">
      <w:pPr>
        <w:tabs>
          <w:tab w:val="center" w:pos="4680"/>
        </w:tabs>
        <w:jc w:val="center"/>
      </w:pPr>
    </w:p>
    <w:p w:rsidR="00E0519E" w:rsidRDefault="00E0519E">
      <w:pPr>
        <w:tabs>
          <w:tab w:val="center" w:pos="4680"/>
        </w:tabs>
        <w:jc w:val="center"/>
      </w:pPr>
    </w:p>
    <w:p w:rsidR="00E0519E" w:rsidRDefault="008E6F8E">
      <w:pPr>
        <w:tabs>
          <w:tab w:val="center" w:pos="4680"/>
        </w:tabs>
        <w:jc w:val="center"/>
        <w:rPr>
          <w:smallCaps/>
        </w:rPr>
      </w:pPr>
      <w:r>
        <w:rPr>
          <w:noProof/>
          <w:color w:val="1F497D"/>
        </w:rPr>
        <w:drawing>
          <wp:inline distT="0" distB="0" distL="0" distR="0">
            <wp:extent cx="1838325" cy="457200"/>
            <wp:effectExtent l="0" t="0" r="9525" b="0"/>
            <wp:docPr id="1" name="Picture 1" descr="SLH_2_Color_Transparent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H_2_Color_Transparent_We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38325" cy="457200"/>
                    </a:xfrm>
                    <a:prstGeom prst="rect">
                      <a:avLst/>
                    </a:prstGeom>
                    <a:noFill/>
                    <a:ln>
                      <a:noFill/>
                    </a:ln>
                  </pic:spPr>
                </pic:pic>
              </a:graphicData>
            </a:graphic>
          </wp:inline>
        </w:drawing>
      </w:r>
    </w:p>
    <w:p w:rsidR="00E0519E" w:rsidRPr="00124B16" w:rsidRDefault="00E0519E">
      <w:pPr>
        <w:tabs>
          <w:tab w:val="center" w:pos="4680"/>
        </w:tabs>
        <w:jc w:val="center"/>
        <w:rPr>
          <w:smallCaps/>
          <w:sz w:val="16"/>
          <w:szCs w:val="16"/>
        </w:rPr>
      </w:pPr>
      <w:r w:rsidRPr="00124B16">
        <w:rPr>
          <w:smallCaps/>
          <w:sz w:val="16"/>
          <w:szCs w:val="16"/>
        </w:rPr>
        <w:t xml:space="preserve">A </w:t>
      </w:r>
      <w:r>
        <w:rPr>
          <w:smallCaps/>
          <w:sz w:val="16"/>
          <w:szCs w:val="16"/>
        </w:rPr>
        <w:t>P</w:t>
      </w:r>
      <w:r w:rsidRPr="00124B16">
        <w:rPr>
          <w:smallCaps/>
          <w:sz w:val="16"/>
          <w:szCs w:val="16"/>
        </w:rPr>
        <w:t>rofessional Corporation</w:t>
      </w:r>
    </w:p>
    <w:p w:rsidR="00E0519E" w:rsidRDefault="00E0519E">
      <w:pPr>
        <w:tabs>
          <w:tab w:val="center" w:pos="4680"/>
        </w:tabs>
        <w:jc w:val="center"/>
        <w:rPr>
          <w:smallCaps/>
          <w:sz w:val="22"/>
        </w:rPr>
      </w:pPr>
      <w:r>
        <w:rPr>
          <w:smallCaps/>
          <w:sz w:val="22"/>
        </w:rPr>
        <w:t>Attorneys and Counselors</w:t>
      </w:r>
    </w:p>
    <w:p w:rsidR="00E0519E" w:rsidRPr="00F666DB" w:rsidRDefault="00E0519E">
      <w:pPr>
        <w:tabs>
          <w:tab w:val="center" w:pos="4680"/>
        </w:tabs>
        <w:jc w:val="center"/>
        <w:rPr>
          <w:smallCaps/>
          <w:sz w:val="16"/>
          <w:szCs w:val="16"/>
        </w:rPr>
      </w:pPr>
    </w:p>
    <w:tbl>
      <w:tblPr>
        <w:tblW w:w="0" w:type="auto"/>
        <w:tblLook w:val="01E0" w:firstRow="1" w:lastRow="1" w:firstColumn="1" w:lastColumn="1" w:noHBand="0" w:noVBand="0"/>
      </w:tblPr>
      <w:tblGrid>
        <w:gridCol w:w="4564"/>
        <w:gridCol w:w="236"/>
        <w:gridCol w:w="4560"/>
      </w:tblGrid>
      <w:tr w:rsidR="00E0519E" w:rsidRPr="000E5C1A" w:rsidTr="000E5C1A">
        <w:tc>
          <w:tcPr>
            <w:tcW w:w="4672" w:type="dxa"/>
            <w:shd w:val="clear" w:color="auto" w:fill="auto"/>
          </w:tcPr>
          <w:p w:rsidR="00E0519E" w:rsidRPr="000E5C1A" w:rsidRDefault="00E0519E" w:rsidP="000E5C1A">
            <w:pPr>
              <w:tabs>
                <w:tab w:val="center" w:pos="4680"/>
              </w:tabs>
              <w:jc w:val="right"/>
              <w:rPr>
                <w:smallCaps/>
                <w:sz w:val="22"/>
              </w:rPr>
            </w:pPr>
            <w:r w:rsidRPr="000E5C1A">
              <w:rPr>
                <w:smallCaps/>
                <w:sz w:val="22"/>
              </w:rPr>
              <w:t xml:space="preserve">Coralville  319.248.9000     </w:t>
            </w:r>
          </w:p>
        </w:tc>
        <w:tc>
          <w:tcPr>
            <w:tcW w:w="236" w:type="dxa"/>
            <w:shd w:val="clear" w:color="auto" w:fill="auto"/>
          </w:tcPr>
          <w:p w:rsidR="00E0519E" w:rsidRPr="000E5C1A" w:rsidRDefault="00E0519E" w:rsidP="000E5C1A">
            <w:pPr>
              <w:widowControl/>
              <w:numPr>
                <w:ilvl w:val="0"/>
                <w:numId w:val="1"/>
              </w:numPr>
              <w:tabs>
                <w:tab w:val="center" w:pos="4680"/>
              </w:tabs>
              <w:autoSpaceDE/>
              <w:autoSpaceDN/>
              <w:jc w:val="center"/>
              <w:rPr>
                <w:smallCaps/>
                <w:sz w:val="22"/>
              </w:rPr>
            </w:pPr>
          </w:p>
        </w:tc>
        <w:tc>
          <w:tcPr>
            <w:tcW w:w="4668" w:type="dxa"/>
            <w:shd w:val="clear" w:color="auto" w:fill="auto"/>
          </w:tcPr>
          <w:p w:rsidR="00E0519E" w:rsidRPr="000E5C1A" w:rsidRDefault="00E0519E" w:rsidP="000E5C1A">
            <w:pPr>
              <w:tabs>
                <w:tab w:val="center" w:pos="4680"/>
              </w:tabs>
              <w:rPr>
                <w:smallCaps/>
                <w:sz w:val="22"/>
              </w:rPr>
            </w:pPr>
            <w:r w:rsidRPr="000E5C1A">
              <w:rPr>
                <w:smallCaps/>
                <w:sz w:val="22"/>
              </w:rPr>
              <w:t xml:space="preserve"> Davenport  563.324.1000</w:t>
            </w:r>
          </w:p>
        </w:tc>
      </w:tr>
      <w:tr w:rsidR="007018F5" w:rsidRPr="000E5C1A" w:rsidTr="000E5C1A">
        <w:tc>
          <w:tcPr>
            <w:tcW w:w="9576" w:type="dxa"/>
            <w:gridSpan w:val="3"/>
            <w:shd w:val="clear" w:color="auto" w:fill="auto"/>
          </w:tcPr>
          <w:p w:rsidR="007018F5" w:rsidRPr="000E5C1A" w:rsidRDefault="007018F5" w:rsidP="000E5C1A">
            <w:pPr>
              <w:tabs>
                <w:tab w:val="center" w:pos="4680"/>
              </w:tabs>
              <w:jc w:val="center"/>
              <w:rPr>
                <w:smallCaps/>
                <w:sz w:val="22"/>
              </w:rPr>
            </w:pPr>
            <w:r w:rsidRPr="000E5C1A">
              <w:rPr>
                <w:smallCaps/>
                <w:sz w:val="22"/>
              </w:rPr>
              <w:t>Muscatine  563.264.5000</w:t>
            </w:r>
          </w:p>
        </w:tc>
      </w:tr>
    </w:tbl>
    <w:p w:rsidR="00E0519E" w:rsidRPr="00F666DB" w:rsidRDefault="00E0519E">
      <w:pPr>
        <w:tabs>
          <w:tab w:val="center" w:pos="4680"/>
        </w:tabs>
        <w:jc w:val="center"/>
        <w:rPr>
          <w:smallCaps/>
          <w:sz w:val="16"/>
          <w:szCs w:val="16"/>
        </w:rPr>
      </w:pPr>
    </w:p>
    <w:p w:rsidR="00E0519E" w:rsidRDefault="008579D7">
      <w:pPr>
        <w:jc w:val="center"/>
        <w:rPr>
          <w:smallCaps/>
          <w:sz w:val="22"/>
        </w:rPr>
      </w:pPr>
      <w:hyperlink r:id="rId10" w:history="1">
        <w:r w:rsidR="00E0519E" w:rsidRPr="00D40C2D">
          <w:rPr>
            <w:rStyle w:val="Hyperlink"/>
            <w:smallCaps/>
            <w:sz w:val="22"/>
          </w:rPr>
          <w:t>www.slhlaw.com</w:t>
        </w:r>
      </w:hyperlink>
    </w:p>
    <w:p w:rsidR="00682C96" w:rsidRDefault="00682C96">
      <w:pPr>
        <w:jc w:val="center"/>
      </w:pPr>
    </w:p>
    <w:p w:rsidR="00E0519E" w:rsidRDefault="00E0519E">
      <w:pPr>
        <w:jc w:val="center"/>
      </w:pPr>
    </w:p>
    <w:p w:rsidR="00DD2186" w:rsidRDefault="00DD2186">
      <w:pPr>
        <w:jc w:val="center"/>
      </w:pPr>
    </w:p>
    <w:p w:rsidR="00682C96" w:rsidRPr="000947EA" w:rsidRDefault="00DD2186" w:rsidP="00773687">
      <w:pPr>
        <w:pStyle w:val="TxBrc6"/>
        <w:widowControl/>
        <w:spacing w:line="240" w:lineRule="auto"/>
        <w:jc w:val="left"/>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M02650\03\CEFP Articles of Incorporation</w:t>
      </w:r>
      <w:r>
        <w:rPr>
          <w:snapToGrid w:val="0"/>
          <w:sz w:val="16"/>
        </w:rPr>
        <w:fldChar w:fldCharType="end"/>
      </w:r>
    </w:p>
    <w:sectPr w:rsidR="00682C96" w:rsidRPr="000947EA" w:rsidSect="005643CB">
      <w:headerReference w:type="default" r:id="rId11"/>
      <w:footerReference w:type="default" r:id="rId12"/>
      <w:type w:val="continuous"/>
      <w:pgSz w:w="12240" w:h="15840" w:code="1"/>
      <w:pgMar w:top="1440" w:right="1440" w:bottom="1296" w:left="1440" w:header="1195" w:footer="720" w:gutter="0"/>
      <w:paperSrc w:first="262" w:other="26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9D7" w:rsidRDefault="008579D7">
      <w:r>
        <w:separator/>
      </w:r>
    </w:p>
  </w:endnote>
  <w:endnote w:type="continuationSeparator" w:id="0">
    <w:p w:rsidR="008579D7" w:rsidRDefault="0085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EFB" w:rsidRDefault="00ED4EFB" w:rsidP="00E06B4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3392">
      <w:rPr>
        <w:rStyle w:val="PageNumber"/>
        <w:noProof/>
      </w:rPr>
      <w:t>4</w:t>
    </w:r>
    <w:r>
      <w:rPr>
        <w:rStyle w:val="PageNumber"/>
      </w:rPr>
      <w:fldChar w:fldCharType="end"/>
    </w:r>
  </w:p>
  <w:p w:rsidR="00ED4EFB" w:rsidRDefault="00ED4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9D7" w:rsidRDefault="008579D7">
      <w:r>
        <w:separator/>
      </w:r>
    </w:p>
  </w:footnote>
  <w:footnote w:type="continuationSeparator" w:id="0">
    <w:p w:rsidR="008579D7" w:rsidRDefault="00857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EFB" w:rsidRDefault="00ED4EFB">
    <w:pPr>
      <w:tabs>
        <w:tab w:val="right" w:pos="7296"/>
      </w:tabs>
      <w:spacing w:line="240" w:lineRule="exact"/>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96D6D"/>
    <w:multiLevelType w:val="hybridMultilevel"/>
    <w:tmpl w:val="011834C4"/>
    <w:lvl w:ilvl="0" w:tplc="6220DD78">
      <w:start w:val="1"/>
      <w:numFmt w:val="bullet"/>
      <w:lvlText w:val=""/>
      <w:lvlJc w:val="left"/>
      <w:pPr>
        <w:tabs>
          <w:tab w:val="num" w:pos="396"/>
        </w:tabs>
        <w:ind w:left="360"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B8"/>
    <w:rsid w:val="000576EC"/>
    <w:rsid w:val="00075469"/>
    <w:rsid w:val="000947EA"/>
    <w:rsid w:val="000A3A5F"/>
    <w:rsid w:val="000D24B9"/>
    <w:rsid w:val="000E5C1A"/>
    <w:rsid w:val="0011566E"/>
    <w:rsid w:val="00144CDD"/>
    <w:rsid w:val="0017096D"/>
    <w:rsid w:val="001A1611"/>
    <w:rsid w:val="001A1926"/>
    <w:rsid w:val="001B2E4F"/>
    <w:rsid w:val="001D22B9"/>
    <w:rsid w:val="001E267C"/>
    <w:rsid w:val="0026653B"/>
    <w:rsid w:val="0028519F"/>
    <w:rsid w:val="00296D4D"/>
    <w:rsid w:val="003006CE"/>
    <w:rsid w:val="00357A80"/>
    <w:rsid w:val="003F19C0"/>
    <w:rsid w:val="00431BFE"/>
    <w:rsid w:val="00440E3D"/>
    <w:rsid w:val="00441380"/>
    <w:rsid w:val="00473148"/>
    <w:rsid w:val="00473ADE"/>
    <w:rsid w:val="00492BE8"/>
    <w:rsid w:val="004F3F9B"/>
    <w:rsid w:val="00514C99"/>
    <w:rsid w:val="00516B14"/>
    <w:rsid w:val="005643CB"/>
    <w:rsid w:val="005F7C76"/>
    <w:rsid w:val="0062415E"/>
    <w:rsid w:val="00682C96"/>
    <w:rsid w:val="006877E9"/>
    <w:rsid w:val="00694CE6"/>
    <w:rsid w:val="006A4C81"/>
    <w:rsid w:val="006B3D0C"/>
    <w:rsid w:val="006C31F0"/>
    <w:rsid w:val="006D0908"/>
    <w:rsid w:val="007018F5"/>
    <w:rsid w:val="0070733A"/>
    <w:rsid w:val="00707915"/>
    <w:rsid w:val="00732250"/>
    <w:rsid w:val="00747C4D"/>
    <w:rsid w:val="00757106"/>
    <w:rsid w:val="00773687"/>
    <w:rsid w:val="00781FB9"/>
    <w:rsid w:val="007B3530"/>
    <w:rsid w:val="007F0705"/>
    <w:rsid w:val="00856065"/>
    <w:rsid w:val="008579D7"/>
    <w:rsid w:val="008669BB"/>
    <w:rsid w:val="008B0143"/>
    <w:rsid w:val="008E6F8E"/>
    <w:rsid w:val="009031B5"/>
    <w:rsid w:val="00932829"/>
    <w:rsid w:val="00933392"/>
    <w:rsid w:val="00954E8E"/>
    <w:rsid w:val="00957144"/>
    <w:rsid w:val="00975C7F"/>
    <w:rsid w:val="00995003"/>
    <w:rsid w:val="009C514C"/>
    <w:rsid w:val="009E6A98"/>
    <w:rsid w:val="00A07768"/>
    <w:rsid w:val="00A64254"/>
    <w:rsid w:val="00A71890"/>
    <w:rsid w:val="00A9063C"/>
    <w:rsid w:val="00A93E65"/>
    <w:rsid w:val="00B01C3D"/>
    <w:rsid w:val="00B556CF"/>
    <w:rsid w:val="00B611F8"/>
    <w:rsid w:val="00B83E7A"/>
    <w:rsid w:val="00BC3ABC"/>
    <w:rsid w:val="00C5703B"/>
    <w:rsid w:val="00C84586"/>
    <w:rsid w:val="00CB0947"/>
    <w:rsid w:val="00CB687F"/>
    <w:rsid w:val="00CE2DCC"/>
    <w:rsid w:val="00D70E95"/>
    <w:rsid w:val="00D73AB8"/>
    <w:rsid w:val="00D76F46"/>
    <w:rsid w:val="00DD2186"/>
    <w:rsid w:val="00E0519E"/>
    <w:rsid w:val="00E06B49"/>
    <w:rsid w:val="00E13919"/>
    <w:rsid w:val="00E306DB"/>
    <w:rsid w:val="00E75B7F"/>
    <w:rsid w:val="00ED19B0"/>
    <w:rsid w:val="00ED4EFB"/>
    <w:rsid w:val="00EF3065"/>
    <w:rsid w:val="00F06D5D"/>
    <w:rsid w:val="00F41F0B"/>
    <w:rsid w:val="00FA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40E5C0D2-09EC-4FA1-AE73-0B5EEDDD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pPr>
      <w:tabs>
        <w:tab w:val="left" w:pos="204"/>
      </w:tabs>
      <w:spacing w:line="240" w:lineRule="atLeast"/>
      <w:jc w:val="both"/>
    </w:pPr>
  </w:style>
  <w:style w:type="paragraph" w:customStyle="1" w:styleId="TxBrc1">
    <w:name w:val="TxBr_c1"/>
    <w:basedOn w:val="Normal"/>
    <w:pPr>
      <w:spacing w:line="240" w:lineRule="atLeast"/>
      <w:jc w:val="center"/>
    </w:pPr>
  </w:style>
  <w:style w:type="paragraph" w:customStyle="1" w:styleId="TxBrc2">
    <w:name w:val="TxBr_c2"/>
    <w:basedOn w:val="Normal"/>
    <w:pPr>
      <w:spacing w:line="240" w:lineRule="atLeast"/>
      <w:jc w:val="center"/>
    </w:pPr>
  </w:style>
  <w:style w:type="paragraph" w:customStyle="1" w:styleId="TxBrp3">
    <w:name w:val="TxBr_p3"/>
    <w:basedOn w:val="Normal"/>
    <w:pPr>
      <w:tabs>
        <w:tab w:val="left" w:pos="204"/>
      </w:tabs>
      <w:spacing w:line="272" w:lineRule="atLeast"/>
    </w:pPr>
  </w:style>
  <w:style w:type="paragraph" w:customStyle="1" w:styleId="TxBrp4">
    <w:name w:val="TxBr_p4"/>
    <w:basedOn w:val="Normal"/>
    <w:pPr>
      <w:tabs>
        <w:tab w:val="left" w:pos="754"/>
      </w:tabs>
      <w:spacing w:line="272" w:lineRule="atLeast"/>
      <w:ind w:firstLine="754"/>
    </w:pPr>
  </w:style>
  <w:style w:type="paragraph" w:customStyle="1" w:styleId="TxBrc5">
    <w:name w:val="TxBr_c5"/>
    <w:basedOn w:val="Normal"/>
    <w:pPr>
      <w:spacing w:line="240" w:lineRule="atLeast"/>
      <w:jc w:val="center"/>
    </w:pPr>
  </w:style>
  <w:style w:type="paragraph" w:customStyle="1" w:styleId="TxBrc6">
    <w:name w:val="TxBr_c6"/>
    <w:basedOn w:val="Normal"/>
    <w:pPr>
      <w:spacing w:line="240" w:lineRule="atLeast"/>
      <w:jc w:val="center"/>
    </w:pPr>
  </w:style>
  <w:style w:type="paragraph" w:customStyle="1" w:styleId="TxBrp7">
    <w:name w:val="TxBr_p7"/>
    <w:basedOn w:val="Normal"/>
    <w:pPr>
      <w:tabs>
        <w:tab w:val="left" w:pos="3645"/>
      </w:tabs>
      <w:spacing w:line="240" w:lineRule="atLeast"/>
      <w:ind w:left="1899"/>
    </w:pPr>
  </w:style>
  <w:style w:type="paragraph" w:customStyle="1" w:styleId="TxBrp8">
    <w:name w:val="TxBr_p8"/>
    <w:basedOn w:val="Normal"/>
    <w:pPr>
      <w:tabs>
        <w:tab w:val="left" w:pos="748"/>
      </w:tabs>
      <w:spacing w:line="272" w:lineRule="atLeast"/>
      <w:ind w:firstLine="748"/>
    </w:pPr>
  </w:style>
  <w:style w:type="paragraph" w:customStyle="1" w:styleId="TxBrp9">
    <w:name w:val="TxBr_p9"/>
    <w:basedOn w:val="Normal"/>
    <w:pPr>
      <w:tabs>
        <w:tab w:val="left" w:pos="317"/>
      </w:tabs>
      <w:spacing w:line="240" w:lineRule="atLeast"/>
      <w:ind w:left="1429"/>
    </w:pPr>
  </w:style>
  <w:style w:type="paragraph" w:customStyle="1" w:styleId="TxBrp10">
    <w:name w:val="TxBr_p10"/>
    <w:basedOn w:val="Normal"/>
    <w:pPr>
      <w:tabs>
        <w:tab w:val="left" w:pos="5096"/>
      </w:tabs>
      <w:spacing w:line="240" w:lineRule="atLeast"/>
      <w:ind w:left="3350"/>
    </w:pPr>
  </w:style>
  <w:style w:type="paragraph" w:customStyle="1" w:styleId="TxBrp11">
    <w:name w:val="TxBr_p11"/>
    <w:basedOn w:val="Normal"/>
    <w:pPr>
      <w:tabs>
        <w:tab w:val="left" w:pos="204"/>
      </w:tabs>
      <w:spacing w:line="272" w:lineRule="atLeast"/>
    </w:pPr>
  </w:style>
  <w:style w:type="paragraph" w:customStyle="1" w:styleId="TxBrp13">
    <w:name w:val="TxBr_p13"/>
    <w:basedOn w:val="Normal"/>
    <w:pPr>
      <w:tabs>
        <w:tab w:val="left" w:pos="1485"/>
        <w:tab w:val="left" w:pos="2216"/>
      </w:tabs>
      <w:spacing w:line="272" w:lineRule="atLeast"/>
      <w:ind w:left="2216" w:hanging="731"/>
    </w:pPr>
  </w:style>
  <w:style w:type="paragraph" w:customStyle="1" w:styleId="TxBrp14">
    <w:name w:val="TxBr_p14"/>
    <w:basedOn w:val="Normal"/>
    <w:pPr>
      <w:tabs>
        <w:tab w:val="left" w:pos="765"/>
      </w:tabs>
      <w:spacing w:line="272" w:lineRule="atLeast"/>
      <w:ind w:firstLine="765"/>
    </w:pPr>
  </w:style>
  <w:style w:type="paragraph" w:customStyle="1" w:styleId="TxBrp15">
    <w:name w:val="TxBr_p15"/>
    <w:basedOn w:val="Normal"/>
    <w:pPr>
      <w:tabs>
        <w:tab w:val="left" w:pos="4342"/>
      </w:tabs>
      <w:spacing w:line="240" w:lineRule="atLeast"/>
      <w:ind w:left="2596"/>
    </w:pPr>
  </w:style>
  <w:style w:type="paragraph" w:customStyle="1" w:styleId="TxBrp16">
    <w:name w:val="TxBr_p16"/>
    <w:basedOn w:val="Normal"/>
    <w:pPr>
      <w:tabs>
        <w:tab w:val="left" w:pos="7239"/>
      </w:tabs>
      <w:spacing w:line="240" w:lineRule="atLeast"/>
      <w:ind w:left="5493"/>
    </w:pPr>
  </w:style>
  <w:style w:type="paragraph" w:customStyle="1" w:styleId="TxBrt17">
    <w:name w:val="TxBr_t17"/>
    <w:basedOn w:val="Normal"/>
    <w:pPr>
      <w:spacing w:line="240" w:lineRule="atLeast"/>
    </w:pPr>
  </w:style>
  <w:style w:type="paragraph" w:customStyle="1" w:styleId="TxBrt18">
    <w:name w:val="TxBr_t18"/>
    <w:basedOn w:val="Normal"/>
    <w:pPr>
      <w:spacing w:line="408" w:lineRule="atLeast"/>
    </w:pPr>
  </w:style>
  <w:style w:type="paragraph" w:customStyle="1" w:styleId="TxBrt19">
    <w:name w:val="TxBr_t19"/>
    <w:basedOn w:val="Normal"/>
    <w:pPr>
      <w:spacing w:line="408" w:lineRule="atLeast"/>
    </w:pPr>
  </w:style>
  <w:style w:type="paragraph" w:customStyle="1" w:styleId="TxBrp20">
    <w:name w:val="TxBr_p20"/>
    <w:basedOn w:val="Normal"/>
    <w:pPr>
      <w:tabs>
        <w:tab w:val="left" w:pos="1502"/>
        <w:tab w:val="left" w:pos="1870"/>
      </w:tabs>
      <w:spacing w:line="272" w:lineRule="atLeast"/>
      <w:ind w:firstLine="1502"/>
    </w:pPr>
  </w:style>
  <w:style w:type="paragraph" w:customStyle="1" w:styleId="TxBrp21">
    <w:name w:val="TxBr_p21"/>
    <w:basedOn w:val="Normal"/>
    <w:pPr>
      <w:tabs>
        <w:tab w:val="left" w:pos="204"/>
      </w:tabs>
      <w:spacing w:line="240" w:lineRule="atLeast"/>
    </w:pPr>
  </w:style>
  <w:style w:type="paragraph" w:customStyle="1" w:styleId="TxBrp22">
    <w:name w:val="TxBr_p22"/>
    <w:basedOn w:val="Normal"/>
    <w:pPr>
      <w:tabs>
        <w:tab w:val="left" w:pos="1485"/>
        <w:tab w:val="left" w:pos="2216"/>
      </w:tabs>
      <w:spacing w:line="272" w:lineRule="atLeast"/>
      <w:ind w:left="261"/>
    </w:pPr>
  </w:style>
  <w:style w:type="paragraph" w:customStyle="1" w:styleId="TxBrp23">
    <w:name w:val="TxBr_p23"/>
    <w:basedOn w:val="Normal"/>
    <w:pPr>
      <w:tabs>
        <w:tab w:val="left" w:pos="1502"/>
        <w:tab w:val="left" w:pos="2256"/>
      </w:tabs>
      <w:spacing w:line="240" w:lineRule="atLeast"/>
      <w:ind w:left="2256" w:hanging="754"/>
    </w:pPr>
  </w:style>
  <w:style w:type="paragraph" w:customStyle="1" w:styleId="TxBrp24">
    <w:name w:val="TxBr_p24"/>
    <w:basedOn w:val="Normal"/>
    <w:pPr>
      <w:tabs>
        <w:tab w:val="left" w:pos="1485"/>
      </w:tabs>
      <w:spacing w:line="240" w:lineRule="atLeast"/>
      <w:ind w:left="261"/>
    </w:pPr>
  </w:style>
  <w:style w:type="paragraph" w:customStyle="1" w:styleId="TxBrp25">
    <w:name w:val="TxBr_p25"/>
    <w:basedOn w:val="Normal"/>
    <w:pPr>
      <w:tabs>
        <w:tab w:val="left" w:pos="3634"/>
      </w:tabs>
      <w:spacing w:line="240" w:lineRule="atLeast"/>
      <w:ind w:left="1888"/>
    </w:pPr>
  </w:style>
  <w:style w:type="paragraph" w:customStyle="1" w:styleId="TxBrp26">
    <w:name w:val="TxBr_p26"/>
    <w:basedOn w:val="Normal"/>
    <w:pPr>
      <w:tabs>
        <w:tab w:val="left" w:pos="4013"/>
      </w:tabs>
      <w:spacing w:line="240" w:lineRule="atLeast"/>
      <w:ind w:left="2268"/>
    </w:pPr>
  </w:style>
  <w:style w:type="paragraph" w:customStyle="1" w:styleId="TxBrp27">
    <w:name w:val="TxBr_p27"/>
    <w:basedOn w:val="Normal"/>
    <w:pPr>
      <w:tabs>
        <w:tab w:val="left" w:pos="5306"/>
      </w:tabs>
      <w:spacing w:line="240" w:lineRule="atLeast"/>
      <w:ind w:left="3560"/>
    </w:pPr>
  </w:style>
  <w:style w:type="paragraph" w:customStyle="1" w:styleId="TxBrt28">
    <w:name w:val="TxBr_t28"/>
    <w:basedOn w:val="Normal"/>
    <w:pPr>
      <w:spacing w:line="240" w:lineRule="atLeast"/>
    </w:pPr>
  </w:style>
  <w:style w:type="paragraph" w:customStyle="1" w:styleId="TxBrt29">
    <w:name w:val="TxBr_t29"/>
    <w:basedOn w:val="Normal"/>
    <w:pPr>
      <w:spacing w:line="240" w:lineRule="atLeast"/>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sid w:val="00B556CF"/>
    <w:pPr>
      <w:tabs>
        <w:tab w:val="left" w:pos="-1440"/>
        <w:tab w:val="left" w:pos="-720"/>
        <w:tab w:val="left" w:pos="720"/>
        <w:tab w:val="left" w:pos="1440"/>
        <w:tab w:val="left" w:pos="2160"/>
        <w:tab w:val="left" w:pos="4320"/>
        <w:tab w:val="left" w:pos="6480"/>
      </w:tabs>
      <w:autoSpaceDE/>
      <w:autoSpaceDN/>
    </w:pPr>
    <w:rPr>
      <w:sz w:val="20"/>
      <w:szCs w:val="20"/>
    </w:rPr>
  </w:style>
  <w:style w:type="paragraph" w:styleId="BalloonText">
    <w:name w:val="Balloon Text"/>
    <w:basedOn w:val="Normal"/>
    <w:semiHidden/>
    <w:rsid w:val="00B83E7A"/>
    <w:rPr>
      <w:rFonts w:ascii="Tahoma" w:hAnsi="Tahoma" w:cs="Tahoma"/>
      <w:sz w:val="16"/>
      <w:szCs w:val="16"/>
    </w:rPr>
  </w:style>
  <w:style w:type="character" w:styleId="Hyperlink">
    <w:name w:val="Hyperlink"/>
    <w:rsid w:val="00682C96"/>
    <w:rPr>
      <w:color w:val="0000FF"/>
      <w:u w:val="single"/>
    </w:rPr>
  </w:style>
  <w:style w:type="table" w:styleId="TableGrid">
    <w:name w:val="Table Grid"/>
    <w:basedOn w:val="TableNormal"/>
    <w:rsid w:val="00E05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lhlaw.com" TargetMode="External"/><Relationship Id="rId4" Type="http://schemas.openxmlformats.org/officeDocument/2006/relationships/settings" Target="settings.xml"/><Relationship Id="rId9" Type="http://schemas.openxmlformats.org/officeDocument/2006/relationships/image" Target="cid:image001.png@01CF906B.447A26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594B-CDA1-47B2-ACAE-BA17575F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RESTATED ARTICLES OF INCORPORATION</vt:lpstr>
    </vt:vector>
  </TitlesOfParts>
  <Company>Stanley, Lande &amp; Hunter</Company>
  <LinksUpToDate>false</LinksUpToDate>
  <CharactersWithSpaces>8463</CharactersWithSpaces>
  <SharedDoc>false</SharedDoc>
  <HLinks>
    <vt:vector size="12" baseType="variant">
      <vt:variant>
        <vt:i4>4128809</vt:i4>
      </vt:variant>
      <vt:variant>
        <vt:i4>3</vt:i4>
      </vt:variant>
      <vt:variant>
        <vt:i4>0</vt:i4>
      </vt:variant>
      <vt:variant>
        <vt:i4>5</vt:i4>
      </vt:variant>
      <vt:variant>
        <vt:lpwstr>http://www.slhlaw.com/</vt:lpwstr>
      </vt:variant>
      <vt:variant>
        <vt:lpwstr/>
      </vt:variant>
      <vt:variant>
        <vt:i4>7209053</vt:i4>
      </vt:variant>
      <vt:variant>
        <vt:i4>10354</vt:i4>
      </vt:variant>
      <vt:variant>
        <vt:i4>1025</vt:i4>
      </vt:variant>
      <vt:variant>
        <vt:i4>1</vt:i4>
      </vt:variant>
      <vt:variant>
        <vt:lpwstr>cid:image001.png@01CF906B.447A2630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RESTATED ARTICLES OF INCORPORATION</dc:title>
  <dc:subject/>
  <dc:creator>Shirley A. Dillon</dc:creator>
  <cp:keywords/>
  <cp:lastModifiedBy>John</cp:lastModifiedBy>
  <cp:revision>2</cp:revision>
  <cp:lastPrinted>2005-03-02T15:21:00Z</cp:lastPrinted>
  <dcterms:created xsi:type="dcterms:W3CDTF">2017-04-13T19:58:00Z</dcterms:created>
  <dcterms:modified xsi:type="dcterms:W3CDTF">2017-04-13T19:58:00Z</dcterms:modified>
</cp:coreProperties>
</file>